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5F8ED" w14:textId="36098922" w:rsidR="008A27D5" w:rsidRPr="00F26B25" w:rsidRDefault="008A27D5">
      <w:pPr>
        <w:widowControl w:val="0"/>
        <w:jc w:val="center"/>
        <w:rPr>
          <w:b/>
        </w:rPr>
      </w:pPr>
      <w:r w:rsidRPr="00F26B25">
        <w:fldChar w:fldCharType="begin"/>
      </w:r>
      <w:r w:rsidRPr="00F26B25">
        <w:instrText xml:space="preserve"> SEQ CHAPTER \h \r 1</w:instrText>
      </w:r>
      <w:r w:rsidRPr="00F26B25">
        <w:fldChar w:fldCharType="end"/>
      </w:r>
      <w:r w:rsidRPr="00F26B25">
        <w:rPr>
          <w:b/>
        </w:rPr>
        <w:t>Kuwait University</w:t>
      </w:r>
    </w:p>
    <w:p w14:paraId="65FB5F4F" w14:textId="77777777" w:rsidR="008A27D5" w:rsidRPr="00F26B25" w:rsidRDefault="008A27D5" w:rsidP="00902FEC">
      <w:pPr>
        <w:widowControl w:val="0"/>
        <w:jc w:val="center"/>
        <w:rPr>
          <w:b/>
        </w:rPr>
      </w:pPr>
      <w:r w:rsidRPr="00F26B25">
        <w:rPr>
          <w:b/>
        </w:rPr>
        <w:t xml:space="preserve">College </w:t>
      </w:r>
      <w:r w:rsidR="00902FEC" w:rsidRPr="00F26B25">
        <w:rPr>
          <w:b/>
        </w:rPr>
        <w:t>of Engineering and Petroleum</w:t>
      </w:r>
    </w:p>
    <w:p w14:paraId="28C7AC55" w14:textId="42D74FBD" w:rsidR="008A27D5" w:rsidRPr="0053761D" w:rsidRDefault="008A27D5">
      <w:pPr>
        <w:widowControl w:val="0"/>
        <w:jc w:val="center"/>
        <w:rPr>
          <w:b/>
        </w:rPr>
      </w:pPr>
      <w:r w:rsidRPr="0053761D">
        <w:rPr>
          <w:b/>
        </w:rPr>
        <w:t xml:space="preserve">Rubric for </w:t>
      </w:r>
      <w:r w:rsidR="000D53DA" w:rsidRPr="0053761D">
        <w:rPr>
          <w:b/>
        </w:rPr>
        <w:t xml:space="preserve">Student Outcome 4 </w:t>
      </w:r>
      <w:r w:rsidR="00DD7BCE" w:rsidRPr="0053761D">
        <w:rPr>
          <w:b/>
        </w:rPr>
        <w:t>(</w:t>
      </w:r>
      <w:r w:rsidR="00120BE9">
        <w:rPr>
          <w:b/>
        </w:rPr>
        <w:t>SO</w:t>
      </w:r>
      <w:r w:rsidR="000D53DA" w:rsidRPr="0053761D">
        <w:rPr>
          <w:b/>
        </w:rPr>
        <w:t>4</w:t>
      </w:r>
      <w:r w:rsidR="00DD7BCE" w:rsidRPr="0053761D">
        <w:rPr>
          <w:b/>
        </w:rPr>
        <w:t>)</w:t>
      </w:r>
    </w:p>
    <w:p w14:paraId="380848B7" w14:textId="478E2629" w:rsidR="0051779D" w:rsidRPr="009E7225" w:rsidRDefault="00E117C9" w:rsidP="009E7225">
      <w:pPr>
        <w:widowControl w:val="0"/>
        <w:jc w:val="center"/>
        <w:rPr>
          <w:rFonts w:ascii="Segoe UI" w:hAnsi="Segoe UI" w:cs="Segoe UI"/>
          <w:sz w:val="18"/>
          <w:szCs w:val="18"/>
        </w:rPr>
      </w:pPr>
      <w:r w:rsidRPr="00ED12C7">
        <w:rPr>
          <w:rStyle w:val="cf01"/>
          <w:b/>
          <w:bCs/>
        </w:rPr>
        <w:t>SO4</w:t>
      </w:r>
      <w:r w:rsidRPr="0053761D">
        <w:rPr>
          <w:rStyle w:val="cf01"/>
        </w:rPr>
        <w:t>: an ability to recognize ethical and professional responsibilities in engineering situations and make informed judgments, which must consider the impact of engineering solutions in global, economic, environmental, and societal contexts.</w:t>
      </w:r>
    </w:p>
    <w:p w14:paraId="6BB0FC1F" w14:textId="540F4CCD" w:rsidR="00163A67" w:rsidRPr="00891239" w:rsidRDefault="008A27D5" w:rsidP="00891239">
      <w:pPr>
        <w:widowControl w:val="0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tbl>
      <w:tblPr>
        <w:tblStyle w:val="PlainTable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6"/>
        <w:gridCol w:w="2522"/>
        <w:gridCol w:w="2522"/>
        <w:gridCol w:w="2522"/>
        <w:gridCol w:w="2523"/>
        <w:gridCol w:w="726"/>
        <w:gridCol w:w="646"/>
      </w:tblGrid>
      <w:tr w:rsidR="003778ED" w:rsidRPr="00CB721E" w14:paraId="6E49CCF8" w14:textId="77777777" w:rsidTr="001F75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7E6E6" w:themeFill="background2"/>
          </w:tcPr>
          <w:p w14:paraId="3B4FE8C7" w14:textId="77777777" w:rsidR="00163A67" w:rsidRPr="00CB721E" w:rsidRDefault="00163A67" w:rsidP="004F3892">
            <w:pPr>
              <w:widowControl w:val="0"/>
              <w:spacing w:before="84" w:after="45"/>
              <w:jc w:val="center"/>
              <w:rPr>
                <w:sz w:val="18"/>
                <w:szCs w:val="18"/>
              </w:rPr>
            </w:pPr>
            <w:r w:rsidRPr="00CB721E">
              <w:rPr>
                <w:b/>
                <w:sz w:val="18"/>
                <w:szCs w:val="18"/>
              </w:rPr>
              <w:t>PI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7E6E6" w:themeFill="background2"/>
          </w:tcPr>
          <w:p w14:paraId="03A1EAEB" w14:textId="20EDDA3C" w:rsidR="00163A67" w:rsidRPr="00CB721E" w:rsidRDefault="00AB3718" w:rsidP="004F3892">
            <w:pPr>
              <w:widowControl w:val="0"/>
              <w:spacing w:before="84" w:after="45"/>
              <w:jc w:val="center"/>
              <w:rPr>
                <w:rFonts w:ascii="Arial" w:hAnsi="Arial"/>
                <w:sz w:val="18"/>
                <w:szCs w:val="18"/>
              </w:rPr>
            </w:pPr>
            <w:r w:rsidRPr="00CB721E">
              <w:rPr>
                <w:b/>
                <w:sz w:val="18"/>
                <w:szCs w:val="18"/>
              </w:rPr>
              <w:t>4 (Exemplary)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7E6E6" w:themeFill="background2"/>
          </w:tcPr>
          <w:p w14:paraId="75BDFDED" w14:textId="4365A389" w:rsidR="00163A67" w:rsidRPr="00CB721E" w:rsidRDefault="00AB3718" w:rsidP="004F3892">
            <w:pPr>
              <w:widowControl w:val="0"/>
              <w:spacing w:before="84" w:after="45"/>
              <w:jc w:val="center"/>
              <w:rPr>
                <w:rFonts w:ascii="Arial" w:hAnsi="Arial"/>
                <w:sz w:val="18"/>
                <w:szCs w:val="18"/>
              </w:rPr>
            </w:pPr>
            <w:r w:rsidRPr="00CB721E">
              <w:rPr>
                <w:b/>
                <w:sz w:val="18"/>
                <w:szCs w:val="18"/>
              </w:rPr>
              <w:t>3 (Meets Expectations)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7E6E6" w:themeFill="background2"/>
          </w:tcPr>
          <w:p w14:paraId="14C37505" w14:textId="2D3FA38D" w:rsidR="00163A67" w:rsidRPr="00CB721E" w:rsidRDefault="00AB3718" w:rsidP="004F3892">
            <w:pPr>
              <w:widowControl w:val="0"/>
              <w:spacing w:before="84" w:after="45"/>
              <w:jc w:val="center"/>
              <w:rPr>
                <w:rFonts w:ascii="Arial" w:hAnsi="Arial"/>
                <w:sz w:val="18"/>
                <w:szCs w:val="18"/>
              </w:rPr>
            </w:pPr>
            <w:r w:rsidRPr="00CB721E">
              <w:rPr>
                <w:b/>
                <w:sz w:val="18"/>
                <w:szCs w:val="18"/>
              </w:rPr>
              <w:t>2 (Developing)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7E6E6" w:themeFill="background2"/>
          </w:tcPr>
          <w:p w14:paraId="296D077A" w14:textId="5FD9ED9C" w:rsidR="00163A67" w:rsidRPr="00CB721E" w:rsidRDefault="00AB3718" w:rsidP="004F3892">
            <w:pPr>
              <w:widowControl w:val="0"/>
              <w:spacing w:before="84" w:after="45"/>
              <w:jc w:val="center"/>
              <w:rPr>
                <w:sz w:val="18"/>
                <w:szCs w:val="18"/>
              </w:rPr>
            </w:pPr>
            <w:r w:rsidRPr="00CB721E">
              <w:rPr>
                <w:b/>
                <w:sz w:val="18"/>
                <w:szCs w:val="18"/>
              </w:rPr>
              <w:t>1 (Beginning)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7E6E6" w:themeFill="background2"/>
          </w:tcPr>
          <w:p w14:paraId="56C491CF" w14:textId="77777777" w:rsidR="00163A67" w:rsidRPr="00CB721E" w:rsidRDefault="00163A67" w:rsidP="004F3892">
            <w:pPr>
              <w:widowControl w:val="0"/>
              <w:spacing w:before="84" w:after="45"/>
              <w:ind w:right="-101"/>
              <w:jc w:val="center"/>
              <w:rPr>
                <w:b/>
                <w:sz w:val="18"/>
                <w:szCs w:val="18"/>
              </w:rPr>
            </w:pPr>
            <w:r w:rsidRPr="008F1E1F">
              <w:rPr>
                <w:b/>
                <w:sz w:val="18"/>
                <w:szCs w:val="18"/>
              </w:rPr>
              <w:t>weight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7E6E6" w:themeFill="background2"/>
          </w:tcPr>
          <w:p w14:paraId="4E1A9EC5" w14:textId="77777777" w:rsidR="00163A67" w:rsidRPr="00CB721E" w:rsidRDefault="00163A67" w:rsidP="004F3892">
            <w:pPr>
              <w:widowControl w:val="0"/>
              <w:spacing w:before="84" w:after="45"/>
              <w:ind w:right="-101"/>
              <w:jc w:val="center"/>
              <w:rPr>
                <w:b/>
                <w:sz w:val="18"/>
                <w:szCs w:val="18"/>
              </w:rPr>
            </w:pPr>
            <w:r w:rsidRPr="008F1E1F">
              <w:rPr>
                <w:b/>
                <w:sz w:val="18"/>
                <w:szCs w:val="18"/>
              </w:rPr>
              <w:t>Score</w:t>
            </w:r>
          </w:p>
        </w:tc>
      </w:tr>
      <w:tr w:rsidR="00891239" w:rsidRPr="00CB721E" w14:paraId="56435640" w14:textId="77777777" w:rsidTr="00D45484">
        <w:trPr>
          <w:trHeight w:val="10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6" w:type="dxa"/>
            <w:tcBorders>
              <w:left w:val="none" w:sz="0" w:space="0" w:color="auto"/>
              <w:right w:val="none" w:sz="0" w:space="0" w:color="auto"/>
            </w:tcBorders>
          </w:tcPr>
          <w:p w14:paraId="08F53F10" w14:textId="6B97E81E" w:rsidR="0030636A" w:rsidRPr="00646325" w:rsidRDefault="0030636A" w:rsidP="0030636A">
            <w:pPr>
              <w:widowControl w:val="0"/>
              <w:spacing w:before="84" w:after="45"/>
              <w:jc w:val="both"/>
              <w:rPr>
                <w:b/>
                <w:bCs/>
                <w:sz w:val="18"/>
                <w:szCs w:val="18"/>
              </w:rPr>
            </w:pPr>
            <w:r w:rsidRPr="00646325">
              <w:rPr>
                <w:b/>
                <w:bCs/>
                <w:sz w:val="18"/>
                <w:szCs w:val="18"/>
              </w:rPr>
              <w:t>Recognition</w:t>
            </w:r>
            <w:r w:rsidR="00DF025B" w:rsidRPr="00646325">
              <w:rPr>
                <w:b/>
                <w:bCs/>
                <w:sz w:val="18"/>
                <w:szCs w:val="18"/>
              </w:rPr>
              <w:t xml:space="preserve"> </w:t>
            </w:r>
          </w:p>
          <w:p w14:paraId="1032A643" w14:textId="4F62987E" w:rsidR="0030636A" w:rsidRPr="00646325" w:rsidRDefault="00AF61B4" w:rsidP="00D45484">
            <w:pPr>
              <w:widowControl w:val="0"/>
              <w:spacing w:before="84" w:after="45"/>
              <w:jc w:val="both"/>
              <w:rPr>
                <w:color w:val="000000"/>
                <w:sz w:val="16"/>
                <w:szCs w:val="16"/>
              </w:rPr>
            </w:pPr>
            <w:r w:rsidRPr="00936929">
              <w:rPr>
                <w:color w:val="000000"/>
                <w:sz w:val="18"/>
                <w:szCs w:val="18"/>
              </w:rPr>
              <w:t xml:space="preserve">Identify </w:t>
            </w:r>
            <w:r w:rsidR="00540249">
              <w:rPr>
                <w:color w:val="000000"/>
                <w:sz w:val="18"/>
                <w:szCs w:val="18"/>
              </w:rPr>
              <w:t>e</w:t>
            </w:r>
            <w:r w:rsidR="0030636A" w:rsidRPr="00936929">
              <w:rPr>
                <w:color w:val="000000"/>
                <w:sz w:val="18"/>
                <w:szCs w:val="18"/>
              </w:rPr>
              <w:t>thical</w:t>
            </w:r>
            <w:r w:rsidR="00B2595A" w:rsidRPr="00936929">
              <w:rPr>
                <w:color w:val="000000"/>
                <w:sz w:val="18"/>
                <w:szCs w:val="18"/>
              </w:rPr>
              <w:t xml:space="preserve"> dilemma and</w:t>
            </w:r>
            <w:r w:rsidR="0030636A" w:rsidRPr="00936929">
              <w:rPr>
                <w:color w:val="000000"/>
                <w:sz w:val="18"/>
                <w:szCs w:val="18"/>
              </w:rPr>
              <w:t xml:space="preserve"> responsibilities </w:t>
            </w:r>
            <w:r w:rsidR="00421A17">
              <w:rPr>
                <w:color w:val="000000"/>
                <w:sz w:val="18"/>
                <w:szCs w:val="18"/>
              </w:rPr>
              <w:t>using an</w:t>
            </w:r>
            <w:r w:rsidR="0030636A" w:rsidRPr="00936929">
              <w:rPr>
                <w:color w:val="000000"/>
                <w:sz w:val="18"/>
                <w:szCs w:val="18"/>
              </w:rPr>
              <w:t xml:space="preserve"> </w:t>
            </w:r>
            <w:r w:rsidR="00453524" w:rsidRPr="00936929">
              <w:rPr>
                <w:color w:val="000000"/>
                <w:sz w:val="18"/>
                <w:szCs w:val="18"/>
              </w:rPr>
              <w:t>engineering</w:t>
            </w:r>
            <w:r w:rsidR="00421A17">
              <w:rPr>
                <w:color w:val="000000"/>
                <w:sz w:val="18"/>
                <w:szCs w:val="18"/>
              </w:rPr>
              <w:t xml:space="preserve"> code of ethics</w:t>
            </w:r>
            <w:r w:rsidR="00453524" w:rsidRPr="00936929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22" w:type="dxa"/>
            <w:tcBorders>
              <w:left w:val="none" w:sz="0" w:space="0" w:color="auto"/>
              <w:right w:val="none" w:sz="0" w:space="0" w:color="auto"/>
            </w:tcBorders>
          </w:tcPr>
          <w:p w14:paraId="4A281314" w14:textId="56932E7A" w:rsidR="0030636A" w:rsidRPr="00646325" w:rsidRDefault="00AB3718" w:rsidP="00AB3718">
            <w:pPr>
              <w:widowControl w:val="0"/>
              <w:spacing w:after="4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Correctly i</w:t>
            </w:r>
            <w:r w:rsidRPr="00054585">
              <w:rPr>
                <w:color w:val="000000"/>
                <w:sz w:val="16"/>
                <w:szCs w:val="16"/>
              </w:rPr>
              <w:t xml:space="preserve">dentify potential ethical conflicts </w:t>
            </w:r>
            <w:r>
              <w:rPr>
                <w:color w:val="000000"/>
                <w:sz w:val="16"/>
                <w:szCs w:val="16"/>
              </w:rPr>
              <w:t xml:space="preserve">using pertinent clause of an engineering code of ethics </w:t>
            </w:r>
            <w:r w:rsidRPr="00054585">
              <w:rPr>
                <w:color w:val="000000"/>
                <w:sz w:val="16"/>
                <w:szCs w:val="16"/>
              </w:rPr>
              <w:t>and articulate why certain actions or decisions may be unethical or unprofessional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2" w:type="dxa"/>
            <w:tcBorders>
              <w:left w:val="none" w:sz="0" w:space="0" w:color="auto"/>
              <w:right w:val="none" w:sz="0" w:space="0" w:color="auto"/>
            </w:tcBorders>
          </w:tcPr>
          <w:p w14:paraId="7E70C3DA" w14:textId="676ADAA1" w:rsidR="0030636A" w:rsidRPr="00646325" w:rsidRDefault="00AB3718" w:rsidP="00AB3718">
            <w:pPr>
              <w:widowControl w:val="0"/>
              <w:spacing w:after="45"/>
              <w:rPr>
                <w:color w:val="000000"/>
                <w:sz w:val="16"/>
                <w:szCs w:val="16"/>
              </w:rPr>
            </w:pPr>
            <w:r w:rsidRPr="00646325">
              <w:rPr>
                <w:color w:val="000000"/>
                <w:sz w:val="16"/>
                <w:szCs w:val="16"/>
              </w:rPr>
              <w:t>Identify some potential ethical conflicts and can articulate why certain actions or decisions may be unethical or unprofessional</w:t>
            </w:r>
            <w:r>
              <w:rPr>
                <w:color w:val="000000"/>
                <w:sz w:val="16"/>
                <w:szCs w:val="16"/>
              </w:rPr>
              <w:t xml:space="preserve"> with limited reference to the correct clause of the engineering code of ethics</w:t>
            </w:r>
            <w:r w:rsidRPr="00646325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22" w:type="dxa"/>
            <w:tcBorders>
              <w:left w:val="none" w:sz="0" w:space="0" w:color="auto"/>
              <w:right w:val="none" w:sz="0" w:space="0" w:color="auto"/>
            </w:tcBorders>
          </w:tcPr>
          <w:p w14:paraId="47166E04" w14:textId="410960D2" w:rsidR="0030636A" w:rsidRPr="00646325" w:rsidRDefault="00AB3718" w:rsidP="00646325">
            <w:pPr>
              <w:widowControl w:val="0"/>
              <w:spacing w:after="45"/>
              <w:rPr>
                <w:color w:val="000000"/>
                <w:sz w:val="16"/>
                <w:szCs w:val="16"/>
              </w:rPr>
            </w:pPr>
            <w:r w:rsidRPr="00646325">
              <w:rPr>
                <w:color w:val="000000"/>
                <w:sz w:val="16"/>
                <w:szCs w:val="16"/>
              </w:rPr>
              <w:t>Identify some potential ethical conflicts but may have difficulty articulating why certain actions or decisions may be unethical or unprofessional</w:t>
            </w:r>
            <w:r>
              <w:rPr>
                <w:color w:val="000000"/>
                <w:sz w:val="16"/>
                <w:szCs w:val="16"/>
              </w:rPr>
              <w:t xml:space="preserve"> with limited/no reference to the engineering code of ethics.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3" w:type="dxa"/>
            <w:tcBorders>
              <w:left w:val="none" w:sz="0" w:space="0" w:color="auto"/>
              <w:right w:val="none" w:sz="0" w:space="0" w:color="auto"/>
            </w:tcBorders>
          </w:tcPr>
          <w:p w14:paraId="62129A91" w14:textId="78D2A607" w:rsidR="0030636A" w:rsidRPr="00054585" w:rsidRDefault="00AB3718" w:rsidP="0030636A">
            <w:pPr>
              <w:widowControl w:val="0"/>
              <w:spacing w:after="45"/>
              <w:rPr>
                <w:color w:val="000000"/>
                <w:sz w:val="16"/>
                <w:szCs w:val="16"/>
              </w:rPr>
            </w:pPr>
            <w:r w:rsidRPr="00646325">
              <w:rPr>
                <w:color w:val="000000"/>
                <w:sz w:val="16"/>
                <w:szCs w:val="16"/>
              </w:rPr>
              <w:t>Unable to identify potential ethical conflicts or articulate why certain actions or decisions may be unethical or unprofessional</w:t>
            </w:r>
            <w:r>
              <w:rPr>
                <w:color w:val="000000"/>
                <w:sz w:val="16"/>
                <w:szCs w:val="16"/>
              </w:rPr>
              <w:t xml:space="preserve"> without any reference to the engineering code of ethics</w:t>
            </w:r>
            <w:r w:rsidRPr="00646325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right w:val="none" w:sz="0" w:space="0" w:color="auto"/>
            </w:tcBorders>
          </w:tcPr>
          <w:p w14:paraId="7EC0AA54" w14:textId="77777777" w:rsidR="0030636A" w:rsidRPr="00CB721E" w:rsidRDefault="0030636A" w:rsidP="0030636A">
            <w:pPr>
              <w:pStyle w:val="Default"/>
              <w:ind w:right="-10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right w:val="none" w:sz="0" w:space="0" w:color="auto"/>
            </w:tcBorders>
          </w:tcPr>
          <w:p w14:paraId="405349CF" w14:textId="77777777" w:rsidR="0030636A" w:rsidRPr="00CB721E" w:rsidRDefault="0030636A" w:rsidP="0030636A">
            <w:pPr>
              <w:pStyle w:val="Default"/>
              <w:ind w:right="-10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7966" w:rsidRPr="00CB721E" w14:paraId="7B17D6BA" w14:textId="77777777" w:rsidTr="00D45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96626FC" w14:textId="77777777" w:rsidR="00936929" w:rsidRDefault="00936929" w:rsidP="00936929">
            <w:pPr>
              <w:rPr>
                <w:color w:val="000000"/>
                <w:sz w:val="18"/>
                <w:szCs w:val="18"/>
              </w:rPr>
            </w:pPr>
          </w:p>
          <w:p w14:paraId="4A23BE09" w14:textId="6A3A4A13" w:rsidR="00E072F4" w:rsidRPr="00CB721E" w:rsidRDefault="00936929" w:rsidP="00936929">
            <w:pPr>
              <w:rPr>
                <w:b/>
                <w:bCs/>
                <w:sz w:val="18"/>
                <w:szCs w:val="18"/>
              </w:rPr>
            </w:pPr>
            <w:r w:rsidRPr="00936929">
              <w:rPr>
                <w:color w:val="000000"/>
                <w:sz w:val="18"/>
                <w:szCs w:val="18"/>
              </w:rPr>
              <w:t>Identify</w:t>
            </w:r>
            <w:r>
              <w:rPr>
                <w:color w:val="000000"/>
                <w:sz w:val="18"/>
                <w:szCs w:val="18"/>
              </w:rPr>
              <w:t xml:space="preserve"> p</w:t>
            </w:r>
            <w:r w:rsidR="00E072F4" w:rsidRPr="00936929">
              <w:rPr>
                <w:color w:val="000000"/>
                <w:sz w:val="18"/>
                <w:szCs w:val="18"/>
              </w:rPr>
              <w:t xml:space="preserve">rofessional responsibilities related to </w:t>
            </w:r>
            <w:r w:rsidR="00421A17">
              <w:rPr>
                <w:color w:val="000000"/>
                <w:sz w:val="18"/>
                <w:szCs w:val="18"/>
              </w:rPr>
              <w:t xml:space="preserve">the </w:t>
            </w:r>
            <w:r w:rsidR="00E072F4" w:rsidRPr="00936929">
              <w:rPr>
                <w:color w:val="000000"/>
                <w:sz w:val="18"/>
                <w:szCs w:val="18"/>
              </w:rPr>
              <w:t>engineering</w:t>
            </w:r>
            <w:r w:rsidR="00421A17">
              <w:rPr>
                <w:color w:val="000000"/>
                <w:sz w:val="18"/>
                <w:szCs w:val="18"/>
              </w:rPr>
              <w:t xml:space="preserve"> profession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83E368F" w14:textId="34F0B7D2" w:rsidR="00E072F4" w:rsidRPr="00046427" w:rsidRDefault="00AB3718" w:rsidP="00AB3718">
            <w:pPr>
              <w:widowControl w:val="0"/>
              <w:spacing w:after="45"/>
              <w:rPr>
                <w:color w:val="000000"/>
                <w:sz w:val="16"/>
                <w:szCs w:val="16"/>
              </w:rPr>
            </w:pPr>
            <w:r w:rsidRPr="00046427">
              <w:rPr>
                <w:color w:val="000000"/>
                <w:sz w:val="16"/>
                <w:szCs w:val="16"/>
              </w:rPr>
              <w:t>Understands correctly and accurately the engineering professional and ethical standards in dealing with public safety, welfare, intellectual property rights, employer obligations and client confidentiality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5BFFD3D" w14:textId="1A6522B2" w:rsidR="00E072F4" w:rsidRPr="00046427" w:rsidRDefault="00AB3718" w:rsidP="00AB3718">
            <w:pPr>
              <w:widowControl w:val="0"/>
              <w:spacing w:after="45"/>
              <w:rPr>
                <w:color w:val="000000"/>
                <w:sz w:val="16"/>
                <w:szCs w:val="16"/>
              </w:rPr>
            </w:pPr>
            <w:r w:rsidRPr="00046427">
              <w:rPr>
                <w:color w:val="000000"/>
                <w:sz w:val="16"/>
                <w:szCs w:val="16"/>
              </w:rPr>
              <w:t>Shows satisfactory understanding of engineering professional and ethical standards in dealing with public safety, welfare, intellectual property rights, employer obligations and client confidentiality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162FF94" w14:textId="6F93F109" w:rsidR="00E072F4" w:rsidRPr="00046427" w:rsidRDefault="00AB3718" w:rsidP="00046427">
            <w:pPr>
              <w:widowControl w:val="0"/>
              <w:spacing w:after="45"/>
              <w:rPr>
                <w:color w:val="000000"/>
                <w:sz w:val="16"/>
                <w:szCs w:val="16"/>
              </w:rPr>
            </w:pPr>
            <w:r w:rsidRPr="00046427">
              <w:rPr>
                <w:color w:val="000000"/>
                <w:sz w:val="16"/>
                <w:szCs w:val="16"/>
              </w:rPr>
              <w:t>Shows limited understanding of engineering professional and ethical standards in dealing with public safety, welfare, intellectual property rights, employer obligations and client confidentiality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DF39241" w14:textId="4AB80F1A" w:rsidR="00E072F4" w:rsidRPr="00046427" w:rsidRDefault="00AB3718" w:rsidP="00046427">
            <w:pPr>
              <w:widowControl w:val="0"/>
              <w:spacing w:after="45"/>
              <w:rPr>
                <w:color w:val="000000"/>
                <w:sz w:val="16"/>
                <w:szCs w:val="16"/>
              </w:rPr>
            </w:pPr>
            <w:r w:rsidRPr="00046427">
              <w:rPr>
                <w:color w:val="000000"/>
                <w:sz w:val="16"/>
                <w:szCs w:val="16"/>
              </w:rPr>
              <w:t>Fails to demonstrate an understanding of engineering professional and ethical standards in dealing with public safety, welfare, intellectual property rights, employer obligations and client confidentiality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43E9803" w14:textId="77777777" w:rsidR="00E072F4" w:rsidRPr="00046427" w:rsidRDefault="00E072F4" w:rsidP="00046427">
            <w:pPr>
              <w:widowControl w:val="0"/>
              <w:spacing w:after="45"/>
              <w:rPr>
                <w:color w:val="00000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05A811C" w14:textId="77777777" w:rsidR="00E072F4" w:rsidRPr="00046427" w:rsidRDefault="00E072F4" w:rsidP="00046427">
            <w:pPr>
              <w:widowControl w:val="0"/>
              <w:spacing w:after="45"/>
              <w:rPr>
                <w:color w:val="000000"/>
                <w:sz w:val="16"/>
                <w:szCs w:val="16"/>
              </w:rPr>
            </w:pPr>
          </w:p>
        </w:tc>
      </w:tr>
      <w:tr w:rsidR="007524B6" w:rsidRPr="00CB721E" w14:paraId="71C0B98D" w14:textId="77777777" w:rsidTr="00D45484">
        <w:trPr>
          <w:trHeight w:val="8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6" w:type="dxa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E7E6E6" w:themeFill="background2"/>
          </w:tcPr>
          <w:p w14:paraId="07AFEDD2" w14:textId="77777777" w:rsidR="007524B6" w:rsidRPr="00CB721E" w:rsidRDefault="007524B6" w:rsidP="00E072F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  <w:r w:rsidRPr="00CB721E">
              <w:rPr>
                <w:b/>
                <w:bCs/>
                <w:sz w:val="18"/>
                <w:szCs w:val="18"/>
              </w:rPr>
              <w:t>ontext</w:t>
            </w:r>
          </w:p>
          <w:tbl>
            <w:tblPr>
              <w:tblW w:w="225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50"/>
            </w:tblGrid>
            <w:tr w:rsidR="007524B6" w:rsidRPr="00CB721E" w14:paraId="1E631BEB" w14:textId="77777777" w:rsidTr="003778ED">
              <w:trPr>
                <w:trHeight w:val="764"/>
              </w:trPr>
              <w:tc>
                <w:tcPr>
                  <w:tcW w:w="2250" w:type="dxa"/>
                </w:tcPr>
                <w:p w14:paraId="03433389" w14:textId="77777777" w:rsidR="007524B6" w:rsidRPr="00CB721E" w:rsidRDefault="007524B6" w:rsidP="00E072F4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B721E">
                    <w:rPr>
                      <w:color w:val="000000"/>
                      <w:sz w:val="18"/>
                      <w:szCs w:val="18"/>
                    </w:rPr>
                    <w:t xml:space="preserve">Identification of the global, economic, environmental, and societal context of an engineering </w:t>
                  </w:r>
                  <w:r>
                    <w:rPr>
                      <w:color w:val="000000"/>
                      <w:sz w:val="18"/>
                      <w:szCs w:val="18"/>
                    </w:rPr>
                    <w:t>solution</w:t>
                  </w:r>
                </w:p>
                <w:p w14:paraId="441CC29F" w14:textId="77777777" w:rsidR="007524B6" w:rsidRPr="00CB721E" w:rsidRDefault="007524B6" w:rsidP="00E072F4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23E79E5C" w14:textId="77777777" w:rsidR="007524B6" w:rsidRPr="00683E24" w:rsidRDefault="007524B6" w:rsidP="00E072F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22" w:type="dxa"/>
            <w:tcBorders>
              <w:left w:val="none" w:sz="0" w:space="0" w:color="auto"/>
              <w:right w:val="none" w:sz="0" w:space="0" w:color="auto"/>
            </w:tcBorders>
            <w:shd w:val="clear" w:color="auto" w:fill="E7E6E6" w:themeFill="background2"/>
          </w:tcPr>
          <w:p w14:paraId="07B3060B" w14:textId="048DE467" w:rsidR="007524B6" w:rsidRPr="00046427" w:rsidRDefault="00AB3718" w:rsidP="00AB3718">
            <w:pPr>
              <w:widowControl w:val="0"/>
              <w:spacing w:after="45"/>
              <w:rPr>
                <w:color w:val="000000"/>
                <w:sz w:val="16"/>
                <w:szCs w:val="16"/>
              </w:rPr>
            </w:pPr>
            <w:r w:rsidRPr="00046427">
              <w:rPr>
                <w:color w:val="000000"/>
                <w:sz w:val="16"/>
                <w:szCs w:val="16"/>
              </w:rPr>
              <w:t>Relates well to contemporary local, national, regional, and global issues in engineering.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2" w:type="dxa"/>
            <w:tcBorders>
              <w:left w:val="none" w:sz="0" w:space="0" w:color="auto"/>
              <w:right w:val="none" w:sz="0" w:space="0" w:color="auto"/>
            </w:tcBorders>
            <w:shd w:val="clear" w:color="auto" w:fill="E7E6E6" w:themeFill="background2"/>
          </w:tcPr>
          <w:p w14:paraId="79FB8692" w14:textId="527FEF66" w:rsidR="007524B6" w:rsidRPr="00046427" w:rsidRDefault="00AB3718" w:rsidP="00AB3718">
            <w:pPr>
              <w:widowControl w:val="0"/>
              <w:spacing w:after="45"/>
              <w:rPr>
                <w:color w:val="000000"/>
                <w:sz w:val="16"/>
                <w:szCs w:val="16"/>
              </w:rPr>
            </w:pPr>
            <w:r w:rsidRPr="00683E24">
              <w:rPr>
                <w:color w:val="000000"/>
                <w:sz w:val="16"/>
                <w:szCs w:val="16"/>
              </w:rPr>
              <w:t>Shows satisfactory commitment to contemporary local, national, regional, and global issues in engineering.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22" w:type="dxa"/>
            <w:tcBorders>
              <w:left w:val="none" w:sz="0" w:space="0" w:color="auto"/>
              <w:right w:val="none" w:sz="0" w:space="0" w:color="auto"/>
            </w:tcBorders>
            <w:shd w:val="clear" w:color="auto" w:fill="E7E6E6" w:themeFill="background2"/>
          </w:tcPr>
          <w:p w14:paraId="4166802E" w14:textId="79712463" w:rsidR="007524B6" w:rsidRPr="00046427" w:rsidRDefault="00AB3718" w:rsidP="00046427">
            <w:pPr>
              <w:widowControl w:val="0"/>
              <w:spacing w:after="45"/>
              <w:rPr>
                <w:color w:val="000000"/>
                <w:sz w:val="16"/>
                <w:szCs w:val="16"/>
              </w:rPr>
            </w:pPr>
            <w:r w:rsidRPr="00046427">
              <w:rPr>
                <w:color w:val="000000"/>
                <w:sz w:val="16"/>
                <w:szCs w:val="16"/>
              </w:rPr>
              <w:t>Shows limited understanding to contemporary local, national, regional, and global issues in engineering.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3" w:type="dxa"/>
            <w:tcBorders>
              <w:left w:val="none" w:sz="0" w:space="0" w:color="auto"/>
              <w:right w:val="none" w:sz="0" w:space="0" w:color="auto"/>
            </w:tcBorders>
            <w:shd w:val="clear" w:color="auto" w:fill="E7E6E6" w:themeFill="background2"/>
          </w:tcPr>
          <w:p w14:paraId="14504958" w14:textId="4F984B70" w:rsidR="007524B6" w:rsidRPr="00046427" w:rsidRDefault="00AB3718" w:rsidP="00AB3718">
            <w:pPr>
              <w:widowControl w:val="0"/>
              <w:spacing w:after="45"/>
              <w:rPr>
                <w:color w:val="000000"/>
                <w:sz w:val="16"/>
                <w:szCs w:val="16"/>
              </w:rPr>
            </w:pPr>
            <w:r w:rsidRPr="00046427">
              <w:rPr>
                <w:color w:val="000000"/>
                <w:sz w:val="16"/>
                <w:szCs w:val="16"/>
              </w:rPr>
              <w:t>Fails to recognize contemporary local, national, regional, and global issues in the engineering discipline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E7E6E6" w:themeFill="background2"/>
          </w:tcPr>
          <w:p w14:paraId="671A6645" w14:textId="77777777" w:rsidR="007524B6" w:rsidRPr="00683E24" w:rsidRDefault="007524B6" w:rsidP="00046427">
            <w:pPr>
              <w:widowControl w:val="0"/>
              <w:spacing w:after="45"/>
              <w:rPr>
                <w:color w:val="00000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E7E6E6" w:themeFill="background2"/>
          </w:tcPr>
          <w:p w14:paraId="7AD252D5" w14:textId="77777777" w:rsidR="007524B6" w:rsidRPr="00683E24" w:rsidRDefault="007524B6" w:rsidP="00046427">
            <w:pPr>
              <w:widowControl w:val="0"/>
              <w:spacing w:after="45"/>
              <w:rPr>
                <w:color w:val="000000"/>
                <w:sz w:val="16"/>
                <w:szCs w:val="16"/>
              </w:rPr>
            </w:pPr>
          </w:p>
        </w:tc>
      </w:tr>
      <w:tr w:rsidR="007524B6" w:rsidRPr="00CB721E" w14:paraId="51F77377" w14:textId="77777777" w:rsidTr="00120B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7E6E6" w:themeFill="background2"/>
          </w:tcPr>
          <w:p w14:paraId="09CD7BD6" w14:textId="77777777" w:rsidR="007524B6" w:rsidRPr="00CB721E" w:rsidRDefault="007524B6" w:rsidP="00E072F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7E6E6" w:themeFill="background2"/>
          </w:tcPr>
          <w:p w14:paraId="4B08F686" w14:textId="0049CEBF" w:rsidR="007524B6" w:rsidRPr="00DB25C4" w:rsidRDefault="00AB3718" w:rsidP="00AB3718">
            <w:pPr>
              <w:widowControl w:val="0"/>
              <w:spacing w:after="45"/>
              <w:rPr>
                <w:color w:val="000000"/>
                <w:sz w:val="16"/>
                <w:szCs w:val="16"/>
              </w:rPr>
            </w:pPr>
            <w:r w:rsidRPr="00054585">
              <w:rPr>
                <w:color w:val="000000"/>
                <w:sz w:val="16"/>
                <w:szCs w:val="16"/>
              </w:rPr>
              <w:t>Recognize the impact of engineering solutions in environmental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054585">
              <w:rPr>
                <w:color w:val="000000"/>
                <w:sz w:val="16"/>
                <w:szCs w:val="16"/>
              </w:rPr>
              <w:t>contexts.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7E6E6" w:themeFill="background2"/>
          </w:tcPr>
          <w:p w14:paraId="6B93B62B" w14:textId="2A8D3753" w:rsidR="007524B6" w:rsidRPr="00054585" w:rsidRDefault="00AB3718" w:rsidP="00AB3718">
            <w:pPr>
              <w:widowControl w:val="0"/>
              <w:spacing w:after="45"/>
              <w:rPr>
                <w:sz w:val="16"/>
                <w:szCs w:val="16"/>
              </w:rPr>
            </w:pPr>
            <w:r w:rsidRPr="00046427">
              <w:rPr>
                <w:color w:val="000000"/>
                <w:sz w:val="16"/>
                <w:szCs w:val="16"/>
              </w:rPr>
              <w:t xml:space="preserve">Shows satisfactory commitment to recognize the impact engineering solutions </w:t>
            </w:r>
            <w:r w:rsidRPr="00054585">
              <w:rPr>
                <w:color w:val="000000"/>
                <w:sz w:val="16"/>
                <w:szCs w:val="16"/>
              </w:rPr>
              <w:t>in environmental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054585">
              <w:rPr>
                <w:color w:val="000000"/>
                <w:sz w:val="16"/>
                <w:szCs w:val="16"/>
              </w:rPr>
              <w:t>contexts.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7E6E6" w:themeFill="background2"/>
          </w:tcPr>
          <w:p w14:paraId="1CC06F62" w14:textId="71AAD4C4" w:rsidR="007524B6" w:rsidRPr="00054585" w:rsidRDefault="00AB3718" w:rsidP="00AB3718">
            <w:pPr>
              <w:widowControl w:val="0"/>
              <w:spacing w:after="45"/>
              <w:rPr>
                <w:sz w:val="16"/>
                <w:szCs w:val="16"/>
              </w:rPr>
            </w:pPr>
            <w:r w:rsidRPr="00046427">
              <w:rPr>
                <w:color w:val="000000"/>
                <w:sz w:val="16"/>
                <w:szCs w:val="16"/>
              </w:rPr>
              <w:t xml:space="preserve">Shows limited commitment to recognize the impact engineering solutions </w:t>
            </w:r>
            <w:r w:rsidRPr="00054585">
              <w:rPr>
                <w:color w:val="000000"/>
                <w:sz w:val="16"/>
                <w:szCs w:val="16"/>
              </w:rPr>
              <w:t>in environmental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054585">
              <w:rPr>
                <w:color w:val="000000"/>
                <w:sz w:val="16"/>
                <w:szCs w:val="16"/>
              </w:rPr>
              <w:t>contexts.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7E6E6" w:themeFill="background2"/>
          </w:tcPr>
          <w:p w14:paraId="7B8DE59F" w14:textId="5FCA2529" w:rsidR="007524B6" w:rsidRPr="00054585" w:rsidRDefault="00AB3718" w:rsidP="00AB3718">
            <w:pPr>
              <w:widowControl w:val="0"/>
              <w:spacing w:after="45"/>
              <w:rPr>
                <w:color w:val="000000"/>
                <w:sz w:val="16"/>
                <w:szCs w:val="16"/>
              </w:rPr>
            </w:pPr>
            <w:r w:rsidRPr="00046427">
              <w:rPr>
                <w:color w:val="000000"/>
                <w:sz w:val="16"/>
                <w:szCs w:val="16"/>
              </w:rPr>
              <w:t xml:space="preserve">Fails to demonstrate commitment to recognize the impact engineering solutions </w:t>
            </w:r>
            <w:r w:rsidRPr="00054585">
              <w:rPr>
                <w:color w:val="000000"/>
                <w:sz w:val="16"/>
                <w:szCs w:val="16"/>
              </w:rPr>
              <w:t>in environmental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054585">
              <w:rPr>
                <w:color w:val="000000"/>
                <w:sz w:val="16"/>
                <w:szCs w:val="16"/>
              </w:rPr>
              <w:t>contexts.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7E6E6" w:themeFill="background2"/>
          </w:tcPr>
          <w:p w14:paraId="0DAF0EB5" w14:textId="77777777" w:rsidR="007524B6" w:rsidRPr="00046427" w:rsidRDefault="007524B6" w:rsidP="00046427">
            <w:pPr>
              <w:pStyle w:val="Default"/>
              <w:spacing w:after="45"/>
              <w:ind w:right="-10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7E6E6" w:themeFill="background2"/>
          </w:tcPr>
          <w:p w14:paraId="0FD3F8AB" w14:textId="77777777" w:rsidR="007524B6" w:rsidRPr="00046427" w:rsidRDefault="007524B6" w:rsidP="00046427">
            <w:pPr>
              <w:pStyle w:val="Default"/>
              <w:spacing w:after="45"/>
              <w:ind w:right="-10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24B6" w:rsidRPr="00CB721E" w14:paraId="344AAB4C" w14:textId="77777777" w:rsidTr="00120BE9">
        <w:trPr>
          <w:trHeight w:val="5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E7E6E6" w:themeFill="background2"/>
          </w:tcPr>
          <w:p w14:paraId="1D1570AD" w14:textId="77777777" w:rsidR="007524B6" w:rsidRPr="00CB721E" w:rsidRDefault="007524B6" w:rsidP="00834BA8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dxa"/>
            <w:tcBorders>
              <w:left w:val="none" w:sz="0" w:space="0" w:color="auto"/>
              <w:right w:val="none" w:sz="0" w:space="0" w:color="auto"/>
            </w:tcBorders>
            <w:shd w:val="clear" w:color="auto" w:fill="E7E6E6" w:themeFill="background2"/>
          </w:tcPr>
          <w:p w14:paraId="60619DEB" w14:textId="77777777" w:rsidR="00AB3718" w:rsidRDefault="00AB3718" w:rsidP="006C43E8">
            <w:pPr>
              <w:widowControl w:val="0"/>
              <w:spacing w:after="45"/>
              <w:rPr>
                <w:color w:val="000000"/>
                <w:sz w:val="16"/>
                <w:szCs w:val="16"/>
              </w:rPr>
            </w:pPr>
            <w:r w:rsidRPr="00054585">
              <w:rPr>
                <w:color w:val="000000"/>
                <w:sz w:val="16"/>
                <w:szCs w:val="16"/>
              </w:rPr>
              <w:t>Recognize the impact engineering solutions in societal contexts.</w:t>
            </w:r>
          </w:p>
          <w:p w14:paraId="5A906B85" w14:textId="74255C48" w:rsidR="007524B6" w:rsidRPr="00046427" w:rsidRDefault="007524B6" w:rsidP="006C43E8">
            <w:pPr>
              <w:widowControl w:val="0"/>
              <w:spacing w:after="45"/>
              <w:rPr>
                <w:color w:val="00000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dxa"/>
            <w:tcBorders>
              <w:left w:val="none" w:sz="0" w:space="0" w:color="auto"/>
              <w:right w:val="none" w:sz="0" w:space="0" w:color="auto"/>
            </w:tcBorders>
            <w:shd w:val="clear" w:color="auto" w:fill="E7E6E6" w:themeFill="background2"/>
          </w:tcPr>
          <w:p w14:paraId="7179C2E0" w14:textId="3DBCAEA9" w:rsidR="007524B6" w:rsidRPr="00046427" w:rsidRDefault="00AB3718" w:rsidP="00AB3718">
            <w:pPr>
              <w:widowControl w:val="0"/>
              <w:spacing w:after="45"/>
              <w:rPr>
                <w:color w:val="000000"/>
                <w:sz w:val="16"/>
                <w:szCs w:val="16"/>
              </w:rPr>
            </w:pPr>
            <w:r w:rsidRPr="00046427">
              <w:rPr>
                <w:color w:val="000000"/>
                <w:sz w:val="16"/>
                <w:szCs w:val="16"/>
              </w:rPr>
              <w:t>Shows satisfactory commitment to Recognize the impact engineering solutions in societal contexts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dxa"/>
            <w:tcBorders>
              <w:left w:val="none" w:sz="0" w:space="0" w:color="auto"/>
              <w:right w:val="none" w:sz="0" w:space="0" w:color="auto"/>
            </w:tcBorders>
            <w:shd w:val="clear" w:color="auto" w:fill="E7E6E6" w:themeFill="background2"/>
          </w:tcPr>
          <w:p w14:paraId="67360B5A" w14:textId="0A855F91" w:rsidR="007524B6" w:rsidRPr="00046427" w:rsidRDefault="00AB3718" w:rsidP="00046427">
            <w:pPr>
              <w:widowControl w:val="0"/>
              <w:spacing w:after="45"/>
              <w:rPr>
                <w:color w:val="000000"/>
                <w:sz w:val="16"/>
                <w:szCs w:val="16"/>
              </w:rPr>
            </w:pPr>
            <w:r w:rsidRPr="00046427">
              <w:rPr>
                <w:color w:val="000000"/>
                <w:sz w:val="16"/>
                <w:szCs w:val="16"/>
              </w:rPr>
              <w:t>Shows limited commitment to Recognize the impact engineering solutions in societal contexts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dxa"/>
            <w:tcBorders>
              <w:left w:val="none" w:sz="0" w:space="0" w:color="auto"/>
              <w:right w:val="none" w:sz="0" w:space="0" w:color="auto"/>
            </w:tcBorders>
            <w:shd w:val="clear" w:color="auto" w:fill="E7E6E6" w:themeFill="background2"/>
          </w:tcPr>
          <w:p w14:paraId="0268AA69" w14:textId="58522F8B" w:rsidR="007524B6" w:rsidRPr="00046427" w:rsidRDefault="00AB3718" w:rsidP="006C43E8">
            <w:pPr>
              <w:widowControl w:val="0"/>
              <w:spacing w:after="45"/>
              <w:rPr>
                <w:color w:val="000000"/>
                <w:sz w:val="16"/>
                <w:szCs w:val="16"/>
              </w:rPr>
            </w:pPr>
            <w:r w:rsidRPr="00046427">
              <w:rPr>
                <w:color w:val="000000"/>
                <w:sz w:val="16"/>
                <w:szCs w:val="16"/>
              </w:rPr>
              <w:t>Fails to demonstrate commitment to recognize the impact engineering solutions in societal contexts.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E7E6E6" w:themeFill="background2"/>
          </w:tcPr>
          <w:p w14:paraId="045E24E3" w14:textId="77777777" w:rsidR="007524B6" w:rsidRPr="00046427" w:rsidRDefault="007524B6" w:rsidP="00046427">
            <w:pPr>
              <w:widowControl w:val="0"/>
              <w:spacing w:after="45"/>
              <w:rPr>
                <w:color w:val="00000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E7E6E6" w:themeFill="background2"/>
          </w:tcPr>
          <w:p w14:paraId="2AB9C86C" w14:textId="77777777" w:rsidR="007524B6" w:rsidRPr="00046427" w:rsidRDefault="007524B6" w:rsidP="00046427">
            <w:pPr>
              <w:widowControl w:val="0"/>
              <w:spacing w:after="45"/>
              <w:rPr>
                <w:color w:val="000000"/>
                <w:sz w:val="16"/>
                <w:szCs w:val="16"/>
              </w:rPr>
            </w:pPr>
          </w:p>
        </w:tc>
      </w:tr>
      <w:tr w:rsidR="00834BA8" w:rsidRPr="00CB721E" w14:paraId="0139CC44" w14:textId="77777777" w:rsidTr="00A652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6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15DF025" w14:textId="77777777" w:rsidR="00834BA8" w:rsidRPr="00CB721E" w:rsidRDefault="00834BA8" w:rsidP="00834BA8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CB721E">
              <w:rPr>
                <w:b/>
                <w:bCs/>
                <w:sz w:val="18"/>
                <w:szCs w:val="18"/>
              </w:rPr>
              <w:t>Judgment</w:t>
            </w:r>
          </w:p>
          <w:tbl>
            <w:tblPr>
              <w:tblW w:w="225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50"/>
            </w:tblGrid>
            <w:tr w:rsidR="00834BA8" w:rsidRPr="00CB721E" w14:paraId="7AFF5D40" w14:textId="77777777" w:rsidTr="003778ED">
              <w:trPr>
                <w:trHeight w:val="861"/>
              </w:trPr>
              <w:tc>
                <w:tcPr>
                  <w:tcW w:w="2250" w:type="dxa"/>
                </w:tcPr>
                <w:p w14:paraId="2BD29210" w14:textId="00DD761B" w:rsidR="00834BA8" w:rsidRDefault="00834BA8" w:rsidP="00834BA8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Consider the</w:t>
                  </w:r>
                  <w:r w:rsidRPr="00CB721E">
                    <w:rPr>
                      <w:color w:val="000000"/>
                      <w:sz w:val="18"/>
                      <w:szCs w:val="18"/>
                    </w:rPr>
                    <w:t xml:space="preserve"> impact of engineering 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solutions when making informed </w:t>
                  </w:r>
                  <w:r w:rsidR="00936929">
                    <w:rPr>
                      <w:color w:val="000000"/>
                      <w:sz w:val="18"/>
                      <w:szCs w:val="18"/>
                    </w:rPr>
                    <w:t>judgement.</w:t>
                  </w:r>
                  <w:r w:rsidRPr="00CB721E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14:paraId="1BEB9C3F" w14:textId="77777777" w:rsidR="00834BA8" w:rsidRDefault="00834BA8" w:rsidP="00834BA8">
                  <w:pPr>
                    <w:rPr>
                      <w:sz w:val="18"/>
                      <w:szCs w:val="18"/>
                    </w:rPr>
                  </w:pPr>
                </w:p>
                <w:p w14:paraId="483A2DE4" w14:textId="6A6356A5" w:rsidR="00834BA8" w:rsidRPr="00CB721E" w:rsidRDefault="00834BA8" w:rsidP="00834BA8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2083135F" w14:textId="77777777" w:rsidR="00834BA8" w:rsidRPr="00CB721E" w:rsidRDefault="00834BA8" w:rsidP="00834BA8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F8AE140" w14:textId="2492889B" w:rsidR="00834BA8" w:rsidRPr="00046427" w:rsidRDefault="00AB3718" w:rsidP="00AB3718">
            <w:pPr>
              <w:widowControl w:val="0"/>
              <w:spacing w:after="45"/>
              <w:rPr>
                <w:color w:val="000000"/>
                <w:sz w:val="16"/>
                <w:szCs w:val="16"/>
              </w:rPr>
            </w:pPr>
            <w:r w:rsidRPr="00046427">
              <w:rPr>
                <w:color w:val="000000"/>
                <w:sz w:val="16"/>
                <w:szCs w:val="16"/>
              </w:rPr>
              <w:t xml:space="preserve">Demonstrates a comprehensive understanding of the situation and consider multiple perspectives, including those of the employer, the profession, and </w:t>
            </w:r>
            <w:r>
              <w:rPr>
                <w:color w:val="000000"/>
                <w:sz w:val="16"/>
                <w:szCs w:val="16"/>
              </w:rPr>
              <w:t xml:space="preserve">the </w:t>
            </w:r>
            <w:r w:rsidRPr="00046427">
              <w:rPr>
                <w:color w:val="000000"/>
                <w:sz w:val="16"/>
                <w:szCs w:val="16"/>
              </w:rPr>
              <w:t>society.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DF047DD" w14:textId="248F60CD" w:rsidR="00834BA8" w:rsidRPr="00046427" w:rsidRDefault="00AB3718" w:rsidP="00AB3718">
            <w:pPr>
              <w:widowControl w:val="0"/>
              <w:spacing w:after="45"/>
              <w:rPr>
                <w:color w:val="000000"/>
                <w:sz w:val="16"/>
                <w:szCs w:val="16"/>
              </w:rPr>
            </w:pPr>
            <w:r w:rsidRPr="00046427">
              <w:rPr>
                <w:color w:val="000000"/>
                <w:sz w:val="16"/>
                <w:szCs w:val="16"/>
              </w:rPr>
              <w:t xml:space="preserve">Demonstrates a proficient understanding of the situation and incorporating the perspectives of various stakeholders, including the employer, the profession and </w:t>
            </w:r>
            <w:r>
              <w:rPr>
                <w:color w:val="000000"/>
                <w:sz w:val="16"/>
                <w:szCs w:val="16"/>
              </w:rPr>
              <w:t xml:space="preserve">the </w:t>
            </w:r>
            <w:r w:rsidRPr="00046427">
              <w:rPr>
                <w:color w:val="000000"/>
                <w:sz w:val="16"/>
                <w:szCs w:val="16"/>
              </w:rPr>
              <w:t>society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601CD8A" w14:textId="2DAFB144" w:rsidR="00834BA8" w:rsidRPr="00513768" w:rsidRDefault="00AB3718" w:rsidP="00046427">
            <w:pPr>
              <w:widowControl w:val="0"/>
              <w:spacing w:after="45"/>
              <w:rPr>
                <w:color w:val="000000"/>
                <w:sz w:val="16"/>
                <w:szCs w:val="16"/>
              </w:rPr>
            </w:pPr>
            <w:r w:rsidRPr="00513768">
              <w:rPr>
                <w:color w:val="000000"/>
                <w:sz w:val="16"/>
                <w:szCs w:val="16"/>
              </w:rPr>
              <w:t xml:space="preserve">Acknowledges the existence of multiple perspectives on the issue and present and articulate the case from different </w:t>
            </w:r>
            <w:r>
              <w:rPr>
                <w:color w:val="000000"/>
                <w:sz w:val="16"/>
                <w:szCs w:val="16"/>
              </w:rPr>
              <w:t xml:space="preserve">but not all required </w:t>
            </w:r>
            <w:r w:rsidRPr="00513768">
              <w:rPr>
                <w:color w:val="000000"/>
                <w:sz w:val="16"/>
                <w:szCs w:val="16"/>
              </w:rPr>
              <w:t>viewpoints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E370278" w14:textId="1956E926" w:rsidR="00834BA8" w:rsidRPr="00046427" w:rsidRDefault="00AB3718" w:rsidP="00046427">
            <w:pPr>
              <w:widowControl w:val="0"/>
              <w:spacing w:after="45"/>
              <w:rPr>
                <w:color w:val="000000"/>
                <w:sz w:val="16"/>
                <w:szCs w:val="16"/>
              </w:rPr>
            </w:pPr>
            <w:r w:rsidRPr="00046427">
              <w:rPr>
                <w:color w:val="000000"/>
                <w:sz w:val="16"/>
                <w:szCs w:val="16"/>
              </w:rPr>
              <w:t>Failure to consider multiple perspectives with limited understanding of the broader context. Biased or incomplete interpretation of the situation.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F669F8B" w14:textId="77777777" w:rsidR="00834BA8" w:rsidRPr="00046427" w:rsidRDefault="00834BA8" w:rsidP="00046427">
            <w:pPr>
              <w:widowControl w:val="0"/>
              <w:spacing w:after="45"/>
              <w:rPr>
                <w:color w:val="00000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F036B57" w14:textId="77777777" w:rsidR="00834BA8" w:rsidRPr="00046427" w:rsidRDefault="00834BA8" w:rsidP="00046427">
            <w:pPr>
              <w:widowControl w:val="0"/>
              <w:spacing w:after="45"/>
              <w:rPr>
                <w:color w:val="000000"/>
                <w:sz w:val="16"/>
                <w:szCs w:val="16"/>
              </w:rPr>
            </w:pPr>
          </w:p>
        </w:tc>
      </w:tr>
      <w:tr w:rsidR="00834BA8" w:rsidRPr="00CB721E" w14:paraId="1F297713" w14:textId="77777777" w:rsidTr="00A652D6">
        <w:trPr>
          <w:trHeight w:val="6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6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130EFF22" w14:textId="77777777" w:rsidR="00834BA8" w:rsidRPr="00CB721E" w:rsidRDefault="00834BA8" w:rsidP="00834BA8">
            <w:pPr>
              <w:pStyle w:val="26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22" w:type="dxa"/>
            <w:tcBorders>
              <w:left w:val="none" w:sz="0" w:space="0" w:color="auto"/>
              <w:right w:val="none" w:sz="0" w:space="0" w:color="auto"/>
            </w:tcBorders>
          </w:tcPr>
          <w:p w14:paraId="415E72E0" w14:textId="1AF43B36" w:rsidR="00834BA8" w:rsidRPr="00046427" w:rsidRDefault="00AB3718" w:rsidP="00AB3718">
            <w:pPr>
              <w:widowControl w:val="0"/>
              <w:spacing w:after="4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</w:t>
            </w:r>
            <w:r w:rsidRPr="00054585">
              <w:rPr>
                <w:color w:val="000000"/>
                <w:sz w:val="16"/>
                <w:szCs w:val="16"/>
              </w:rPr>
              <w:t>nalyze the impacts from multiple perspectives and stakeholders and can identify potential conflicts / risks and propose a creative middle ground.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2" w:type="dxa"/>
            <w:tcBorders>
              <w:left w:val="none" w:sz="0" w:space="0" w:color="auto"/>
              <w:right w:val="none" w:sz="0" w:space="0" w:color="auto"/>
            </w:tcBorders>
          </w:tcPr>
          <w:p w14:paraId="5F69C5B4" w14:textId="4A2C2780" w:rsidR="00834BA8" w:rsidRPr="00046427" w:rsidRDefault="00AB3718" w:rsidP="00AB3718">
            <w:pPr>
              <w:widowControl w:val="0"/>
              <w:spacing w:after="45"/>
              <w:rPr>
                <w:color w:val="000000"/>
                <w:sz w:val="16"/>
                <w:szCs w:val="16"/>
              </w:rPr>
            </w:pPr>
            <w:r w:rsidRPr="00054585">
              <w:rPr>
                <w:color w:val="000000"/>
                <w:sz w:val="16"/>
                <w:szCs w:val="16"/>
              </w:rPr>
              <w:t>Propose a resolution th</w:t>
            </w:r>
            <w:r>
              <w:rPr>
                <w:color w:val="000000"/>
                <w:sz w:val="16"/>
                <w:szCs w:val="16"/>
              </w:rPr>
              <w:t>at</w:t>
            </w:r>
            <w:r w:rsidRPr="00054585">
              <w:rPr>
                <w:color w:val="000000"/>
                <w:sz w:val="16"/>
                <w:szCs w:val="16"/>
              </w:rPr>
              <w:t xml:space="preserve"> considers the potential risks to public safety and the concerns of other relevant stakeholders.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22" w:type="dxa"/>
            <w:tcBorders>
              <w:left w:val="none" w:sz="0" w:space="0" w:color="auto"/>
              <w:right w:val="none" w:sz="0" w:space="0" w:color="auto"/>
            </w:tcBorders>
          </w:tcPr>
          <w:p w14:paraId="77D26B6B" w14:textId="10989F83" w:rsidR="00834BA8" w:rsidRPr="00054585" w:rsidRDefault="00AB3718" w:rsidP="00046427">
            <w:pPr>
              <w:widowControl w:val="0"/>
              <w:spacing w:after="45"/>
              <w:rPr>
                <w:color w:val="000000"/>
                <w:sz w:val="16"/>
                <w:szCs w:val="16"/>
              </w:rPr>
            </w:pPr>
            <w:r w:rsidRPr="00054585">
              <w:rPr>
                <w:color w:val="000000"/>
                <w:sz w:val="16"/>
                <w:szCs w:val="16"/>
              </w:rPr>
              <w:t>Identify some potential unintended consequences and analyze some of the risks and uncertainties associated with the engineering solutions but may not fully consider all relevant factors.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3" w:type="dxa"/>
            <w:tcBorders>
              <w:left w:val="none" w:sz="0" w:space="0" w:color="auto"/>
              <w:right w:val="none" w:sz="0" w:space="0" w:color="auto"/>
            </w:tcBorders>
          </w:tcPr>
          <w:p w14:paraId="5E6FF0B0" w14:textId="072E2DB9" w:rsidR="00834BA8" w:rsidRPr="00046427" w:rsidRDefault="00AB3718" w:rsidP="00AB3718">
            <w:pPr>
              <w:widowControl w:val="0"/>
              <w:spacing w:after="45"/>
              <w:rPr>
                <w:color w:val="000000"/>
                <w:sz w:val="16"/>
                <w:szCs w:val="16"/>
              </w:rPr>
            </w:pPr>
            <w:r w:rsidRPr="00046427">
              <w:rPr>
                <w:color w:val="000000"/>
                <w:sz w:val="16"/>
                <w:szCs w:val="16"/>
              </w:rPr>
              <w:t>Referring to rules as the proposed resolution, without adequately considering the unique circumstances of the situation, and potentially applying them inappropriately or without context.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right w:val="none" w:sz="0" w:space="0" w:color="auto"/>
            </w:tcBorders>
          </w:tcPr>
          <w:p w14:paraId="077183DB" w14:textId="77777777" w:rsidR="00834BA8" w:rsidRPr="00046427" w:rsidRDefault="00834BA8" w:rsidP="00046427">
            <w:pPr>
              <w:widowControl w:val="0"/>
              <w:spacing w:after="45"/>
              <w:rPr>
                <w:color w:val="00000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right w:val="none" w:sz="0" w:space="0" w:color="auto"/>
            </w:tcBorders>
          </w:tcPr>
          <w:p w14:paraId="28DC1BF6" w14:textId="77777777" w:rsidR="00834BA8" w:rsidRPr="00046427" w:rsidRDefault="00834BA8" w:rsidP="00046427">
            <w:pPr>
              <w:widowControl w:val="0"/>
              <w:spacing w:after="45"/>
              <w:rPr>
                <w:color w:val="000000"/>
                <w:sz w:val="16"/>
                <w:szCs w:val="16"/>
              </w:rPr>
            </w:pPr>
          </w:p>
        </w:tc>
      </w:tr>
      <w:tr w:rsidR="00834BA8" w:rsidRPr="00CB721E" w14:paraId="28D22137" w14:textId="77777777" w:rsidTr="00A652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B11F533" w14:textId="77777777" w:rsidR="00834BA8" w:rsidRPr="00CB721E" w:rsidRDefault="00834BA8" w:rsidP="00834BA8">
            <w:pPr>
              <w:pStyle w:val="26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FBE2978" w14:textId="3E8BFE6E" w:rsidR="00AB3718" w:rsidRDefault="00AB3718" w:rsidP="00046427">
            <w:pPr>
              <w:widowControl w:val="0"/>
              <w:spacing w:after="4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Correctly a</w:t>
            </w:r>
            <w:r w:rsidRPr="00046427">
              <w:rPr>
                <w:color w:val="000000"/>
                <w:sz w:val="16"/>
                <w:szCs w:val="16"/>
              </w:rPr>
              <w:t>pply ethical and professional principles and codes of conduct to engineering situations</w:t>
            </w:r>
            <w:r>
              <w:rPr>
                <w:color w:val="000000"/>
                <w:sz w:val="16"/>
                <w:szCs w:val="16"/>
              </w:rPr>
              <w:t xml:space="preserve"> to reach a sound judgment.</w:t>
            </w:r>
          </w:p>
          <w:p w14:paraId="0AF87BC6" w14:textId="783F7029" w:rsidR="00834BA8" w:rsidRPr="00046427" w:rsidRDefault="00834BA8" w:rsidP="00046427">
            <w:pPr>
              <w:widowControl w:val="0"/>
              <w:spacing w:after="45"/>
              <w:rPr>
                <w:color w:val="00000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9B11106" w14:textId="6907D4F4" w:rsidR="00834BA8" w:rsidRPr="00054585" w:rsidRDefault="00AB3718" w:rsidP="00AB3718">
            <w:pPr>
              <w:widowControl w:val="0"/>
              <w:spacing w:after="45"/>
              <w:rPr>
                <w:color w:val="000000"/>
                <w:sz w:val="16"/>
                <w:szCs w:val="16"/>
              </w:rPr>
            </w:pPr>
            <w:r w:rsidRPr="005E6286">
              <w:rPr>
                <w:color w:val="000000"/>
                <w:sz w:val="16"/>
                <w:szCs w:val="16"/>
              </w:rPr>
              <w:t>Apply ethical and professional principles and codes of conduct in a reasonable manner to engineering situations</w:t>
            </w:r>
            <w:r>
              <w:rPr>
                <w:color w:val="000000"/>
                <w:sz w:val="16"/>
                <w:szCs w:val="16"/>
              </w:rPr>
              <w:t xml:space="preserve"> but the judgement is incomplete/incorrect</w:t>
            </w:r>
            <w:r w:rsidRPr="005E628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8E718EE" w14:textId="49A20E35" w:rsidR="00834BA8" w:rsidRPr="00054585" w:rsidRDefault="00AB3718" w:rsidP="00046427">
            <w:pPr>
              <w:widowControl w:val="0"/>
              <w:spacing w:after="45"/>
              <w:rPr>
                <w:color w:val="000000"/>
                <w:sz w:val="16"/>
                <w:szCs w:val="16"/>
              </w:rPr>
            </w:pPr>
            <w:r w:rsidRPr="00054585">
              <w:rPr>
                <w:color w:val="000000"/>
                <w:sz w:val="16"/>
                <w:szCs w:val="16"/>
              </w:rPr>
              <w:t xml:space="preserve">Apply some ethical and professional principles and codes of conduct to engineering situations but may not always do so </w:t>
            </w:r>
            <w:r>
              <w:rPr>
                <w:color w:val="000000"/>
                <w:sz w:val="16"/>
                <w:szCs w:val="16"/>
              </w:rPr>
              <w:t xml:space="preserve">in an </w:t>
            </w:r>
            <w:r w:rsidRPr="00054585">
              <w:rPr>
                <w:color w:val="000000"/>
                <w:sz w:val="16"/>
                <w:szCs w:val="16"/>
              </w:rPr>
              <w:t>appropriate manner</w:t>
            </w:r>
            <w:r>
              <w:rPr>
                <w:color w:val="000000"/>
                <w:sz w:val="16"/>
                <w:szCs w:val="16"/>
              </w:rPr>
              <w:t xml:space="preserve"> and reach an incomplete/incorrect judgement.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4B41EC6" w14:textId="34BEDE3D" w:rsidR="00834BA8" w:rsidRPr="00054585" w:rsidRDefault="00AB3718" w:rsidP="00046427">
            <w:pPr>
              <w:widowControl w:val="0"/>
              <w:spacing w:after="45"/>
              <w:rPr>
                <w:color w:val="000000"/>
                <w:sz w:val="16"/>
                <w:szCs w:val="16"/>
              </w:rPr>
            </w:pPr>
            <w:r w:rsidRPr="00054585">
              <w:rPr>
                <w:color w:val="000000"/>
                <w:sz w:val="16"/>
                <w:szCs w:val="16"/>
              </w:rPr>
              <w:t>Struggle to apply ethical and professional principles and codes of conduct to engineering situations</w:t>
            </w:r>
            <w:r>
              <w:rPr>
                <w:color w:val="000000"/>
                <w:sz w:val="16"/>
                <w:szCs w:val="16"/>
              </w:rPr>
              <w:t xml:space="preserve"> and provides no/incorrect judgement</w:t>
            </w:r>
            <w:r w:rsidRPr="00054585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D0D9A99" w14:textId="77777777" w:rsidR="00834BA8" w:rsidRPr="00046427" w:rsidRDefault="00834BA8" w:rsidP="00046427">
            <w:pPr>
              <w:widowControl w:val="0"/>
              <w:spacing w:after="45"/>
              <w:rPr>
                <w:color w:val="00000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DF0C569" w14:textId="77777777" w:rsidR="00834BA8" w:rsidRPr="00046427" w:rsidRDefault="00834BA8" w:rsidP="00046427">
            <w:pPr>
              <w:widowControl w:val="0"/>
              <w:spacing w:after="45"/>
              <w:rPr>
                <w:color w:val="000000"/>
                <w:sz w:val="16"/>
                <w:szCs w:val="16"/>
              </w:rPr>
            </w:pPr>
          </w:p>
        </w:tc>
      </w:tr>
    </w:tbl>
    <w:p w14:paraId="5E39669D" w14:textId="3659BF9C" w:rsidR="004F4308" w:rsidRPr="009B0171" w:rsidRDefault="00AB3718" w:rsidP="0053761D">
      <w:pPr>
        <w:widowControl w:val="0"/>
        <w:rPr>
          <w:sz w:val="20"/>
          <w:szCs w:val="20"/>
        </w:rPr>
      </w:pPr>
      <w:r w:rsidRPr="009B0171">
        <w:rPr>
          <w:sz w:val="20"/>
          <w:szCs w:val="20"/>
        </w:rPr>
        <w:t>11/2023</w:t>
      </w:r>
      <w:r w:rsidR="00AE3A4E" w:rsidRPr="009B0171">
        <w:rPr>
          <w:sz w:val="20"/>
          <w:szCs w:val="20"/>
        </w:rPr>
        <w:t xml:space="preserve"> </w:t>
      </w:r>
    </w:p>
    <w:sectPr w:rsidR="004F4308" w:rsidRPr="009B0171">
      <w:footnotePr>
        <w:numFmt w:val="lowerLetter"/>
      </w:footnotePr>
      <w:endnotePr>
        <w:numFmt w:val="lowerLetter"/>
      </w:endnotePr>
      <w:pgSz w:w="16837" w:h="11905" w:orient="landscape"/>
      <w:pgMar w:top="270" w:right="1440" w:bottom="270" w:left="1440" w:header="270" w:footer="27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40B68"/>
    <w:multiLevelType w:val="hybridMultilevel"/>
    <w:tmpl w:val="8C88E8E0"/>
    <w:lvl w:ilvl="0" w:tplc="8D1AC1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03C10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CD6A7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176F8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320AD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0EA2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368A5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8409A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DF42E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08A5B10"/>
    <w:multiLevelType w:val="multilevel"/>
    <w:tmpl w:val="A1B89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0A158D3"/>
    <w:multiLevelType w:val="hybridMultilevel"/>
    <w:tmpl w:val="AC945726"/>
    <w:lvl w:ilvl="0" w:tplc="C07043A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6B52C85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114857E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66ECD77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BB08C47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5782808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5C0E064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944CAE4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DF100F5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" w15:restartNumberingAfterBreak="0">
    <w:nsid w:val="038B1A65"/>
    <w:multiLevelType w:val="hybridMultilevel"/>
    <w:tmpl w:val="BB6CA200"/>
    <w:lvl w:ilvl="0" w:tplc="6E4AAC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F3214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581461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9381B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73C46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5F0D8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01C7F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690EB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F50E0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" w15:restartNumberingAfterBreak="0">
    <w:nsid w:val="069F227A"/>
    <w:multiLevelType w:val="multilevel"/>
    <w:tmpl w:val="D690E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A871B71"/>
    <w:multiLevelType w:val="hybridMultilevel"/>
    <w:tmpl w:val="E88AA7A8"/>
    <w:lvl w:ilvl="0" w:tplc="543E656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CADE30B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DFBA77A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5866BBF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2C7AAF9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2F88C02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2026D69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6BAAF24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471A33D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6" w15:restartNumberingAfterBreak="0">
    <w:nsid w:val="0C3D2DB4"/>
    <w:multiLevelType w:val="hybridMultilevel"/>
    <w:tmpl w:val="0784A596"/>
    <w:lvl w:ilvl="0" w:tplc="F6B8AC44">
      <w:start w:val="1"/>
      <w:numFmt w:val="bullet"/>
      <w:lvlText w:val="•"/>
      <w:lvlJc w:val="left"/>
      <w:pPr>
        <w:ind w:left="2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D281D0">
      <w:start w:val="1"/>
      <w:numFmt w:val="bullet"/>
      <w:lvlText w:val="o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CAB008">
      <w:start w:val="1"/>
      <w:numFmt w:val="bullet"/>
      <w:lvlText w:val="▪"/>
      <w:lvlJc w:val="left"/>
      <w:pPr>
        <w:ind w:left="19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968CFC">
      <w:start w:val="1"/>
      <w:numFmt w:val="bullet"/>
      <w:lvlText w:val="•"/>
      <w:lvlJc w:val="left"/>
      <w:pPr>
        <w:ind w:left="2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6AB7D0">
      <w:start w:val="1"/>
      <w:numFmt w:val="bullet"/>
      <w:lvlText w:val="o"/>
      <w:lvlJc w:val="left"/>
      <w:pPr>
        <w:ind w:left="3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E4A48C">
      <w:start w:val="1"/>
      <w:numFmt w:val="bullet"/>
      <w:lvlText w:val="▪"/>
      <w:lvlJc w:val="left"/>
      <w:pPr>
        <w:ind w:left="4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62CAFA0">
      <w:start w:val="1"/>
      <w:numFmt w:val="bullet"/>
      <w:lvlText w:val="•"/>
      <w:lvlJc w:val="left"/>
      <w:pPr>
        <w:ind w:left="4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D4E0BA">
      <w:start w:val="1"/>
      <w:numFmt w:val="bullet"/>
      <w:lvlText w:val="o"/>
      <w:lvlJc w:val="left"/>
      <w:pPr>
        <w:ind w:left="5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AA3C70">
      <w:start w:val="1"/>
      <w:numFmt w:val="bullet"/>
      <w:lvlText w:val="▪"/>
      <w:lvlJc w:val="left"/>
      <w:pPr>
        <w:ind w:left="6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3280CA1"/>
    <w:multiLevelType w:val="hybridMultilevel"/>
    <w:tmpl w:val="7D06C98A"/>
    <w:lvl w:ilvl="0" w:tplc="583EB96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8FCE506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C8A6084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F9A0021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5024E35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2C48158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313C5B8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47A851E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D3EA425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8" w15:restartNumberingAfterBreak="0">
    <w:nsid w:val="14C2015D"/>
    <w:multiLevelType w:val="hybridMultilevel"/>
    <w:tmpl w:val="FD06547E"/>
    <w:lvl w:ilvl="0" w:tplc="F64082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136EC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AA80A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1A7A39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5FCDC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B6031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DA050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AF2C7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31AAB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9" w15:restartNumberingAfterBreak="0">
    <w:nsid w:val="1A3C2966"/>
    <w:multiLevelType w:val="hybridMultilevel"/>
    <w:tmpl w:val="AE880478"/>
    <w:lvl w:ilvl="0" w:tplc="A71C49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4A2B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0CC5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B6CF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F694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628D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5A44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94C5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EEBF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2EF5283"/>
    <w:multiLevelType w:val="multilevel"/>
    <w:tmpl w:val="6A640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8E63658"/>
    <w:multiLevelType w:val="hybridMultilevel"/>
    <w:tmpl w:val="31B0BCAC"/>
    <w:lvl w:ilvl="0" w:tplc="8A9E7B1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759C598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2EE0B0A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ED0A275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81B4430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6CEE89D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A44C941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F2D451E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19A4F15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2" w15:restartNumberingAfterBreak="0">
    <w:nsid w:val="2D990B3B"/>
    <w:multiLevelType w:val="hybridMultilevel"/>
    <w:tmpl w:val="157C872C"/>
    <w:lvl w:ilvl="0" w:tplc="4034804E">
      <w:start w:val="1"/>
      <w:numFmt w:val="bullet"/>
      <w:lvlText w:val="•"/>
      <w:lvlJc w:val="left"/>
      <w:pPr>
        <w:ind w:left="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C2CDEA">
      <w:start w:val="1"/>
      <w:numFmt w:val="bullet"/>
      <w:lvlText w:val="o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E6ED5C">
      <w:start w:val="1"/>
      <w:numFmt w:val="bullet"/>
      <w:lvlText w:val="▪"/>
      <w:lvlJc w:val="left"/>
      <w:pPr>
        <w:ind w:left="1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6E47E0">
      <w:start w:val="1"/>
      <w:numFmt w:val="bullet"/>
      <w:lvlText w:val="•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880E74">
      <w:start w:val="1"/>
      <w:numFmt w:val="bullet"/>
      <w:lvlText w:val="o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2059E4">
      <w:start w:val="1"/>
      <w:numFmt w:val="bullet"/>
      <w:lvlText w:val="▪"/>
      <w:lvlJc w:val="left"/>
      <w:pPr>
        <w:ind w:left="4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501B4E">
      <w:start w:val="1"/>
      <w:numFmt w:val="bullet"/>
      <w:lvlText w:val="•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2CF7EC">
      <w:start w:val="1"/>
      <w:numFmt w:val="bullet"/>
      <w:lvlText w:val="o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138C6D8">
      <w:start w:val="1"/>
      <w:numFmt w:val="bullet"/>
      <w:lvlText w:val="▪"/>
      <w:lvlJc w:val="left"/>
      <w:pPr>
        <w:ind w:left="6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F3118F3"/>
    <w:multiLevelType w:val="multilevel"/>
    <w:tmpl w:val="B0BA5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46245BD"/>
    <w:multiLevelType w:val="hybridMultilevel"/>
    <w:tmpl w:val="4D5AFCEA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AE16E2"/>
    <w:multiLevelType w:val="hybridMultilevel"/>
    <w:tmpl w:val="04DA64D4"/>
    <w:lvl w:ilvl="0" w:tplc="B226DD3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13B211F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4F5CE04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1724379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3358019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57CA4E7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906C12F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0B2CEAE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DA44E5F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6" w15:restartNumberingAfterBreak="0">
    <w:nsid w:val="3EBD0905"/>
    <w:multiLevelType w:val="hybridMultilevel"/>
    <w:tmpl w:val="8F94A484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9F392B"/>
    <w:multiLevelType w:val="hybridMultilevel"/>
    <w:tmpl w:val="BBAC6FE0"/>
    <w:lvl w:ilvl="0" w:tplc="6DC451A2">
      <w:start w:val="1"/>
      <w:numFmt w:val="bullet"/>
      <w:lvlText w:val="•"/>
      <w:lvlJc w:val="left"/>
      <w:pPr>
        <w:ind w:left="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861EBC">
      <w:start w:val="1"/>
      <w:numFmt w:val="bullet"/>
      <w:lvlText w:val="o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2AAA7A">
      <w:start w:val="1"/>
      <w:numFmt w:val="bullet"/>
      <w:lvlText w:val="▪"/>
      <w:lvlJc w:val="left"/>
      <w:pPr>
        <w:ind w:left="1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1E1078">
      <w:start w:val="1"/>
      <w:numFmt w:val="bullet"/>
      <w:lvlText w:val="•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42528E">
      <w:start w:val="1"/>
      <w:numFmt w:val="bullet"/>
      <w:lvlText w:val="o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C0FE4C">
      <w:start w:val="1"/>
      <w:numFmt w:val="bullet"/>
      <w:lvlText w:val="▪"/>
      <w:lvlJc w:val="left"/>
      <w:pPr>
        <w:ind w:left="4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70798C">
      <w:start w:val="1"/>
      <w:numFmt w:val="bullet"/>
      <w:lvlText w:val="•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980A9A">
      <w:start w:val="1"/>
      <w:numFmt w:val="bullet"/>
      <w:lvlText w:val="o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14CBDC">
      <w:start w:val="1"/>
      <w:numFmt w:val="bullet"/>
      <w:lvlText w:val="▪"/>
      <w:lvlJc w:val="left"/>
      <w:pPr>
        <w:ind w:left="6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5F053F9"/>
    <w:multiLevelType w:val="hybridMultilevel"/>
    <w:tmpl w:val="8006C650"/>
    <w:lvl w:ilvl="0" w:tplc="A17EEAE2">
      <w:start w:val="1"/>
      <w:numFmt w:val="bullet"/>
      <w:lvlText w:val="•"/>
      <w:lvlJc w:val="left"/>
      <w:pPr>
        <w:ind w:left="2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E12EB88">
      <w:start w:val="1"/>
      <w:numFmt w:val="bullet"/>
      <w:lvlText w:val="o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989972">
      <w:start w:val="1"/>
      <w:numFmt w:val="bullet"/>
      <w:lvlText w:val="▪"/>
      <w:lvlJc w:val="left"/>
      <w:pPr>
        <w:ind w:left="19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C2A7F64">
      <w:start w:val="1"/>
      <w:numFmt w:val="bullet"/>
      <w:lvlText w:val="•"/>
      <w:lvlJc w:val="left"/>
      <w:pPr>
        <w:ind w:left="2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F1822A4">
      <w:start w:val="1"/>
      <w:numFmt w:val="bullet"/>
      <w:lvlText w:val="o"/>
      <w:lvlJc w:val="left"/>
      <w:pPr>
        <w:ind w:left="3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B0FD42">
      <w:start w:val="1"/>
      <w:numFmt w:val="bullet"/>
      <w:lvlText w:val="▪"/>
      <w:lvlJc w:val="left"/>
      <w:pPr>
        <w:ind w:left="4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B9E8EB2">
      <w:start w:val="1"/>
      <w:numFmt w:val="bullet"/>
      <w:lvlText w:val="•"/>
      <w:lvlJc w:val="left"/>
      <w:pPr>
        <w:ind w:left="4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0BA0006">
      <w:start w:val="1"/>
      <w:numFmt w:val="bullet"/>
      <w:lvlText w:val="o"/>
      <w:lvlJc w:val="left"/>
      <w:pPr>
        <w:ind w:left="5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BE90FA">
      <w:start w:val="1"/>
      <w:numFmt w:val="bullet"/>
      <w:lvlText w:val="▪"/>
      <w:lvlJc w:val="left"/>
      <w:pPr>
        <w:ind w:left="6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9DA7428"/>
    <w:multiLevelType w:val="hybridMultilevel"/>
    <w:tmpl w:val="F55ECB0C"/>
    <w:lvl w:ilvl="0" w:tplc="0F4AF0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74847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30A34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BEA19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97A4D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586E3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44644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92890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70CF4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0" w15:restartNumberingAfterBreak="0">
    <w:nsid w:val="4B6F3109"/>
    <w:multiLevelType w:val="multilevel"/>
    <w:tmpl w:val="C94AB2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531875"/>
    <w:multiLevelType w:val="multilevel"/>
    <w:tmpl w:val="DD742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E7A60EA"/>
    <w:multiLevelType w:val="multilevel"/>
    <w:tmpl w:val="7CA8C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E991044"/>
    <w:multiLevelType w:val="multilevel"/>
    <w:tmpl w:val="65700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5B3DA4"/>
    <w:multiLevelType w:val="multilevel"/>
    <w:tmpl w:val="F7028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67C25E4"/>
    <w:multiLevelType w:val="hybridMultilevel"/>
    <w:tmpl w:val="B26679E8"/>
    <w:lvl w:ilvl="0" w:tplc="253256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BF8FA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1D46E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35EB9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7EE3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E3031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B505F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3D4AA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36A6A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6" w15:restartNumberingAfterBreak="0">
    <w:nsid w:val="584062E7"/>
    <w:multiLevelType w:val="multilevel"/>
    <w:tmpl w:val="F92A7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922322D"/>
    <w:multiLevelType w:val="multilevel"/>
    <w:tmpl w:val="31CA6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B600439"/>
    <w:multiLevelType w:val="hybridMultilevel"/>
    <w:tmpl w:val="61D21FDA"/>
    <w:lvl w:ilvl="0" w:tplc="6DD2960C">
      <w:start w:val="1"/>
      <w:numFmt w:val="bullet"/>
      <w:lvlText w:val="•"/>
      <w:lvlJc w:val="left"/>
      <w:pPr>
        <w:ind w:left="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A1C3D06">
      <w:start w:val="1"/>
      <w:numFmt w:val="bullet"/>
      <w:lvlText w:val="o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15E28FC">
      <w:start w:val="1"/>
      <w:numFmt w:val="bullet"/>
      <w:lvlText w:val="▪"/>
      <w:lvlJc w:val="left"/>
      <w:pPr>
        <w:ind w:left="1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9842D6">
      <w:start w:val="1"/>
      <w:numFmt w:val="bullet"/>
      <w:lvlText w:val="•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88FC50">
      <w:start w:val="1"/>
      <w:numFmt w:val="bullet"/>
      <w:lvlText w:val="o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524252">
      <w:start w:val="1"/>
      <w:numFmt w:val="bullet"/>
      <w:lvlText w:val="▪"/>
      <w:lvlJc w:val="left"/>
      <w:pPr>
        <w:ind w:left="4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3229D8">
      <w:start w:val="1"/>
      <w:numFmt w:val="bullet"/>
      <w:lvlText w:val="•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AD411D0">
      <w:start w:val="1"/>
      <w:numFmt w:val="bullet"/>
      <w:lvlText w:val="o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E82AD8">
      <w:start w:val="1"/>
      <w:numFmt w:val="bullet"/>
      <w:lvlText w:val="▪"/>
      <w:lvlJc w:val="left"/>
      <w:pPr>
        <w:ind w:left="6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B723578"/>
    <w:multiLevelType w:val="hybridMultilevel"/>
    <w:tmpl w:val="00F62242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1517F2"/>
    <w:multiLevelType w:val="multilevel"/>
    <w:tmpl w:val="A746B4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345144"/>
    <w:multiLevelType w:val="multilevel"/>
    <w:tmpl w:val="D1B472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46A59CC"/>
    <w:multiLevelType w:val="multilevel"/>
    <w:tmpl w:val="70AE3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A030939"/>
    <w:multiLevelType w:val="hybridMultilevel"/>
    <w:tmpl w:val="27181F0C"/>
    <w:lvl w:ilvl="0" w:tplc="66A06E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9546C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146DE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452A8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04CB2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50265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97CBA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7F208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BF0B1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4" w15:restartNumberingAfterBreak="0">
    <w:nsid w:val="7F8C7C10"/>
    <w:multiLevelType w:val="multilevel"/>
    <w:tmpl w:val="AFD2A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71069116">
    <w:abstractNumId w:val="16"/>
  </w:num>
  <w:num w:numId="2" w16cid:durableId="337974387">
    <w:abstractNumId w:val="23"/>
  </w:num>
  <w:num w:numId="3" w16cid:durableId="1060399725">
    <w:abstractNumId w:val="20"/>
  </w:num>
  <w:num w:numId="4" w16cid:durableId="950673005">
    <w:abstractNumId w:val="30"/>
  </w:num>
  <w:num w:numId="5" w16cid:durableId="1785418060">
    <w:abstractNumId w:val="31"/>
  </w:num>
  <w:num w:numId="6" w16cid:durableId="1855925089">
    <w:abstractNumId w:val="32"/>
  </w:num>
  <w:num w:numId="7" w16cid:durableId="1950115158">
    <w:abstractNumId w:val="24"/>
  </w:num>
  <w:num w:numId="8" w16cid:durableId="1642807318">
    <w:abstractNumId w:val="21"/>
  </w:num>
  <w:num w:numId="9" w16cid:durableId="992294756">
    <w:abstractNumId w:val="4"/>
  </w:num>
  <w:num w:numId="10" w16cid:durableId="2033409492">
    <w:abstractNumId w:val="29"/>
  </w:num>
  <w:num w:numId="11" w16cid:durableId="1809586582">
    <w:abstractNumId w:val="14"/>
  </w:num>
  <w:num w:numId="12" w16cid:durableId="821502808">
    <w:abstractNumId w:val="26"/>
  </w:num>
  <w:num w:numId="13" w16cid:durableId="1533569375">
    <w:abstractNumId w:val="27"/>
  </w:num>
  <w:num w:numId="14" w16cid:durableId="1424838237">
    <w:abstractNumId w:val="22"/>
  </w:num>
  <w:num w:numId="15" w16cid:durableId="2131127069">
    <w:abstractNumId w:val="10"/>
  </w:num>
  <w:num w:numId="16" w16cid:durableId="1188980100">
    <w:abstractNumId w:val="13"/>
  </w:num>
  <w:num w:numId="17" w16cid:durableId="1047529538">
    <w:abstractNumId w:val="1"/>
  </w:num>
  <w:num w:numId="18" w16cid:durableId="1625187548">
    <w:abstractNumId w:val="34"/>
  </w:num>
  <w:num w:numId="19" w16cid:durableId="355885353">
    <w:abstractNumId w:val="0"/>
  </w:num>
  <w:num w:numId="20" w16cid:durableId="188883772">
    <w:abstractNumId w:val="5"/>
  </w:num>
  <w:num w:numId="21" w16cid:durableId="1963684279">
    <w:abstractNumId w:val="25"/>
  </w:num>
  <w:num w:numId="22" w16cid:durableId="849413408">
    <w:abstractNumId w:val="7"/>
  </w:num>
  <w:num w:numId="23" w16cid:durableId="1218855642">
    <w:abstractNumId w:val="19"/>
  </w:num>
  <w:num w:numId="24" w16cid:durableId="640577081">
    <w:abstractNumId w:val="2"/>
  </w:num>
  <w:num w:numId="25" w16cid:durableId="796878518">
    <w:abstractNumId w:val="3"/>
  </w:num>
  <w:num w:numId="26" w16cid:durableId="419717840">
    <w:abstractNumId w:val="11"/>
  </w:num>
  <w:num w:numId="27" w16cid:durableId="310595922">
    <w:abstractNumId w:val="33"/>
  </w:num>
  <w:num w:numId="28" w16cid:durableId="1434473839">
    <w:abstractNumId w:val="15"/>
  </w:num>
  <w:num w:numId="29" w16cid:durableId="263806931">
    <w:abstractNumId w:val="8"/>
  </w:num>
  <w:num w:numId="30" w16cid:durableId="726033689">
    <w:abstractNumId w:val="9"/>
  </w:num>
  <w:num w:numId="31" w16cid:durableId="1568108644">
    <w:abstractNumId w:val="18"/>
  </w:num>
  <w:num w:numId="32" w16cid:durableId="32654841">
    <w:abstractNumId w:val="28"/>
  </w:num>
  <w:num w:numId="33" w16cid:durableId="626818248">
    <w:abstractNumId w:val="6"/>
  </w:num>
  <w:num w:numId="34" w16cid:durableId="1400787586">
    <w:abstractNumId w:val="17"/>
  </w:num>
  <w:num w:numId="35" w16cid:durableId="2093308688">
    <w:abstractNumId w:val="1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</w:footnotePr>
  <w:endnotePr>
    <w:numFmt w:val="lowerLetter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465"/>
    <w:rsid w:val="00003228"/>
    <w:rsid w:val="000301BE"/>
    <w:rsid w:val="00046427"/>
    <w:rsid w:val="00054105"/>
    <w:rsid w:val="00054585"/>
    <w:rsid w:val="00063AD1"/>
    <w:rsid w:val="00064F11"/>
    <w:rsid w:val="000A5F17"/>
    <w:rsid w:val="000B6A86"/>
    <w:rsid w:val="000C6F6A"/>
    <w:rsid w:val="000D1554"/>
    <w:rsid w:val="000D53DA"/>
    <w:rsid w:val="000D66B2"/>
    <w:rsid w:val="0010211E"/>
    <w:rsid w:val="00120BE9"/>
    <w:rsid w:val="001326E2"/>
    <w:rsid w:val="001449BF"/>
    <w:rsid w:val="001634A1"/>
    <w:rsid w:val="00163A67"/>
    <w:rsid w:val="001718DD"/>
    <w:rsid w:val="001943E2"/>
    <w:rsid w:val="001A2712"/>
    <w:rsid w:val="001B09A9"/>
    <w:rsid w:val="001C0147"/>
    <w:rsid w:val="001C063B"/>
    <w:rsid w:val="001F654D"/>
    <w:rsid w:val="001F7557"/>
    <w:rsid w:val="00205AFC"/>
    <w:rsid w:val="00224D48"/>
    <w:rsid w:val="00224EA7"/>
    <w:rsid w:val="00265D90"/>
    <w:rsid w:val="00287966"/>
    <w:rsid w:val="00296463"/>
    <w:rsid w:val="002B42A0"/>
    <w:rsid w:val="002B6DB9"/>
    <w:rsid w:val="002E0524"/>
    <w:rsid w:val="002F21AD"/>
    <w:rsid w:val="0030636A"/>
    <w:rsid w:val="003110C7"/>
    <w:rsid w:val="003274B0"/>
    <w:rsid w:val="0033557C"/>
    <w:rsid w:val="00340547"/>
    <w:rsid w:val="003551C7"/>
    <w:rsid w:val="003737C2"/>
    <w:rsid w:val="003778ED"/>
    <w:rsid w:val="00390D17"/>
    <w:rsid w:val="003A4B22"/>
    <w:rsid w:val="003A6658"/>
    <w:rsid w:val="003B0F76"/>
    <w:rsid w:val="00400228"/>
    <w:rsid w:val="00421A17"/>
    <w:rsid w:val="00453524"/>
    <w:rsid w:val="00460469"/>
    <w:rsid w:val="00470D73"/>
    <w:rsid w:val="00477B3B"/>
    <w:rsid w:val="00484C9F"/>
    <w:rsid w:val="00491335"/>
    <w:rsid w:val="004943B8"/>
    <w:rsid w:val="004954EB"/>
    <w:rsid w:val="004A55F3"/>
    <w:rsid w:val="004C2B70"/>
    <w:rsid w:val="004E3088"/>
    <w:rsid w:val="004E59ED"/>
    <w:rsid w:val="004F4308"/>
    <w:rsid w:val="0050157D"/>
    <w:rsid w:val="005055BF"/>
    <w:rsid w:val="00513768"/>
    <w:rsid w:val="0051779D"/>
    <w:rsid w:val="0053429B"/>
    <w:rsid w:val="0053761D"/>
    <w:rsid w:val="00540249"/>
    <w:rsid w:val="00543BB0"/>
    <w:rsid w:val="005528B0"/>
    <w:rsid w:val="00562B6E"/>
    <w:rsid w:val="00570CDF"/>
    <w:rsid w:val="005B294D"/>
    <w:rsid w:val="005C63C8"/>
    <w:rsid w:val="005D1752"/>
    <w:rsid w:val="005E4149"/>
    <w:rsid w:val="005E6286"/>
    <w:rsid w:val="00626855"/>
    <w:rsid w:val="006358B8"/>
    <w:rsid w:val="0064487B"/>
    <w:rsid w:val="00646325"/>
    <w:rsid w:val="0065248E"/>
    <w:rsid w:val="00670985"/>
    <w:rsid w:val="00673CFF"/>
    <w:rsid w:val="00683E24"/>
    <w:rsid w:val="006A1239"/>
    <w:rsid w:val="006B26C0"/>
    <w:rsid w:val="006C43E8"/>
    <w:rsid w:val="006D2CE1"/>
    <w:rsid w:val="006F4959"/>
    <w:rsid w:val="00700A86"/>
    <w:rsid w:val="0071305F"/>
    <w:rsid w:val="00713767"/>
    <w:rsid w:val="007524B6"/>
    <w:rsid w:val="0076133D"/>
    <w:rsid w:val="00762176"/>
    <w:rsid w:val="00775D17"/>
    <w:rsid w:val="0078270C"/>
    <w:rsid w:val="00784BDF"/>
    <w:rsid w:val="007932A1"/>
    <w:rsid w:val="00795C78"/>
    <w:rsid w:val="007D47B9"/>
    <w:rsid w:val="007F2CA7"/>
    <w:rsid w:val="007F7558"/>
    <w:rsid w:val="007F7878"/>
    <w:rsid w:val="00800280"/>
    <w:rsid w:val="00834BA8"/>
    <w:rsid w:val="00891239"/>
    <w:rsid w:val="008946D5"/>
    <w:rsid w:val="008A27D5"/>
    <w:rsid w:val="008A7628"/>
    <w:rsid w:val="008A7D9D"/>
    <w:rsid w:val="008B0A35"/>
    <w:rsid w:val="008B2985"/>
    <w:rsid w:val="008B6B86"/>
    <w:rsid w:val="008C2AE8"/>
    <w:rsid w:val="008E1E81"/>
    <w:rsid w:val="008E7CA0"/>
    <w:rsid w:val="008F10FE"/>
    <w:rsid w:val="008F1E1F"/>
    <w:rsid w:val="00902FEC"/>
    <w:rsid w:val="009119A0"/>
    <w:rsid w:val="0091545B"/>
    <w:rsid w:val="00936929"/>
    <w:rsid w:val="00965265"/>
    <w:rsid w:val="00977733"/>
    <w:rsid w:val="00993D46"/>
    <w:rsid w:val="00996A45"/>
    <w:rsid w:val="009A56A8"/>
    <w:rsid w:val="009B0171"/>
    <w:rsid w:val="009B4089"/>
    <w:rsid w:val="009B55B3"/>
    <w:rsid w:val="009E1DDA"/>
    <w:rsid w:val="009E49D5"/>
    <w:rsid w:val="009E7225"/>
    <w:rsid w:val="00A1259D"/>
    <w:rsid w:val="00A12AD0"/>
    <w:rsid w:val="00A15DCE"/>
    <w:rsid w:val="00A16AB5"/>
    <w:rsid w:val="00A3742F"/>
    <w:rsid w:val="00A4438D"/>
    <w:rsid w:val="00A652D6"/>
    <w:rsid w:val="00A77488"/>
    <w:rsid w:val="00AB3718"/>
    <w:rsid w:val="00AE3A4E"/>
    <w:rsid w:val="00AE5958"/>
    <w:rsid w:val="00AF61B4"/>
    <w:rsid w:val="00B0293C"/>
    <w:rsid w:val="00B067E8"/>
    <w:rsid w:val="00B2595A"/>
    <w:rsid w:val="00B426FC"/>
    <w:rsid w:val="00B62B01"/>
    <w:rsid w:val="00B74827"/>
    <w:rsid w:val="00B769B6"/>
    <w:rsid w:val="00B7726C"/>
    <w:rsid w:val="00BA50E9"/>
    <w:rsid w:val="00BB09A7"/>
    <w:rsid w:val="00BB334D"/>
    <w:rsid w:val="00BB7476"/>
    <w:rsid w:val="00BC3B20"/>
    <w:rsid w:val="00BD00D1"/>
    <w:rsid w:val="00BD7F3C"/>
    <w:rsid w:val="00BF0FFE"/>
    <w:rsid w:val="00BF777F"/>
    <w:rsid w:val="00C1304A"/>
    <w:rsid w:val="00C2743B"/>
    <w:rsid w:val="00C316EC"/>
    <w:rsid w:val="00C3591E"/>
    <w:rsid w:val="00C46122"/>
    <w:rsid w:val="00C63822"/>
    <w:rsid w:val="00C73C1E"/>
    <w:rsid w:val="00C85465"/>
    <w:rsid w:val="00CB721E"/>
    <w:rsid w:val="00CC2F2B"/>
    <w:rsid w:val="00CE055C"/>
    <w:rsid w:val="00CF0F81"/>
    <w:rsid w:val="00D45484"/>
    <w:rsid w:val="00D53A6A"/>
    <w:rsid w:val="00D70475"/>
    <w:rsid w:val="00D744AF"/>
    <w:rsid w:val="00D76740"/>
    <w:rsid w:val="00D80284"/>
    <w:rsid w:val="00D85D4C"/>
    <w:rsid w:val="00D96934"/>
    <w:rsid w:val="00DB25C4"/>
    <w:rsid w:val="00DB5BBD"/>
    <w:rsid w:val="00DC230D"/>
    <w:rsid w:val="00DD49E2"/>
    <w:rsid w:val="00DD53F8"/>
    <w:rsid w:val="00DD7BCE"/>
    <w:rsid w:val="00DE1779"/>
    <w:rsid w:val="00DF025B"/>
    <w:rsid w:val="00DF28DE"/>
    <w:rsid w:val="00E072F4"/>
    <w:rsid w:val="00E117C9"/>
    <w:rsid w:val="00E27B53"/>
    <w:rsid w:val="00E443FA"/>
    <w:rsid w:val="00E50085"/>
    <w:rsid w:val="00E67B02"/>
    <w:rsid w:val="00E810AB"/>
    <w:rsid w:val="00E8294F"/>
    <w:rsid w:val="00E876A4"/>
    <w:rsid w:val="00E87A64"/>
    <w:rsid w:val="00EB101D"/>
    <w:rsid w:val="00EC62AC"/>
    <w:rsid w:val="00ED12C7"/>
    <w:rsid w:val="00ED208A"/>
    <w:rsid w:val="00F14E7D"/>
    <w:rsid w:val="00F16794"/>
    <w:rsid w:val="00F21892"/>
    <w:rsid w:val="00F26B25"/>
    <w:rsid w:val="00F65EFD"/>
    <w:rsid w:val="00FA1DB0"/>
    <w:rsid w:val="00FB5E88"/>
    <w:rsid w:val="00FC40FE"/>
    <w:rsid w:val="00FC706D"/>
    <w:rsid w:val="00FD0D84"/>
    <w:rsid w:val="00FD2E8B"/>
    <w:rsid w:val="00FD41AC"/>
    <w:rsid w:val="00FE0618"/>
    <w:rsid w:val="00FE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53F22E0-0B8A-47A0-A4DE-C55375552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2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">
    <w:name w:val="_26"/>
    <w:basedOn w:val="Normal"/>
    <w:pPr>
      <w:widowControl w:val="0"/>
    </w:pPr>
  </w:style>
  <w:style w:type="paragraph" w:customStyle="1" w:styleId="25">
    <w:name w:val="_25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24">
    <w:name w:val="_24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23">
    <w:name w:val="_23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22">
    <w:name w:val="_22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21">
    <w:name w:val="_21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0">
    <w:name w:val="_20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9">
    <w:name w:val="_19"/>
    <w:basedOn w:val="Normal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18">
    <w:name w:val="_18"/>
    <w:basedOn w:val="Normal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paragraph" w:customStyle="1" w:styleId="17">
    <w:name w:val="_17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16">
    <w:name w:val="_16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15">
    <w:name w:val="_15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14">
    <w:name w:val="_1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13">
    <w:name w:val="_13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12">
    <w:name w:val="_12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11">
    <w:name w:val="_11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0">
    <w:name w:val="_10"/>
    <w:basedOn w:val="Normal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9">
    <w:name w:val="_9"/>
    <w:basedOn w:val="Normal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paragraph" w:customStyle="1" w:styleId="8">
    <w:name w:val="_8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7">
    <w:name w:val="_7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6">
    <w:name w:val="_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5">
    <w:name w:val="_5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4">
    <w:name w:val="_4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3">
    <w:name w:val="_3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">
    <w:name w:val="_2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">
    <w:name w:val="_1"/>
    <w:basedOn w:val="Normal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a">
    <w:name w:val="_"/>
    <w:basedOn w:val="Normal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paragraph" w:customStyle="1" w:styleId="Default">
    <w:name w:val="Default"/>
    <w:rsid w:val="003A665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374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74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742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4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42F"/>
    <w:rPr>
      <w:b/>
      <w:bCs/>
    </w:rPr>
  </w:style>
  <w:style w:type="table" w:customStyle="1" w:styleId="TableGrid">
    <w:name w:val="TableGrid"/>
    <w:rsid w:val="00470D7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f0">
    <w:name w:val="pf0"/>
    <w:basedOn w:val="Normal"/>
    <w:rsid w:val="00470D73"/>
    <w:pPr>
      <w:spacing w:before="100" w:beforeAutospacing="1" w:after="100" w:afterAutospacing="1"/>
    </w:pPr>
  </w:style>
  <w:style w:type="character" w:customStyle="1" w:styleId="cf01">
    <w:name w:val="cf01"/>
    <w:basedOn w:val="DefaultParagraphFont"/>
    <w:rsid w:val="00470D73"/>
    <w:rPr>
      <w:rFonts w:ascii="Segoe UI" w:hAnsi="Segoe UI" w:cs="Segoe UI" w:hint="default"/>
      <w:sz w:val="18"/>
      <w:szCs w:val="18"/>
    </w:rPr>
  </w:style>
  <w:style w:type="paragraph" w:customStyle="1" w:styleId="paragraph">
    <w:name w:val="paragraph"/>
    <w:basedOn w:val="Normal"/>
    <w:rsid w:val="00054105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054105"/>
  </w:style>
  <w:style w:type="character" w:customStyle="1" w:styleId="eop">
    <w:name w:val="eop"/>
    <w:basedOn w:val="DefaultParagraphFont"/>
    <w:rsid w:val="00054105"/>
  </w:style>
  <w:style w:type="paragraph" w:styleId="NormalWeb">
    <w:name w:val="Normal (Web)"/>
    <w:basedOn w:val="Normal"/>
    <w:uiPriority w:val="99"/>
    <w:semiHidden/>
    <w:unhideWhenUsed/>
    <w:rsid w:val="00C3591E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C3591E"/>
    <w:pPr>
      <w:ind w:left="720"/>
      <w:contextualSpacing/>
    </w:pPr>
  </w:style>
  <w:style w:type="table" w:styleId="PlainTable2">
    <w:name w:val="Plain Table 2"/>
    <w:basedOn w:val="TableNormal"/>
    <w:uiPriority w:val="42"/>
    <w:rsid w:val="00163A6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jss890">
    <w:name w:val="jss890"/>
    <w:basedOn w:val="DefaultParagraphFont"/>
    <w:rsid w:val="004F4308"/>
  </w:style>
  <w:style w:type="paragraph" w:styleId="Revision">
    <w:name w:val="Revision"/>
    <w:hidden/>
    <w:uiPriority w:val="99"/>
    <w:semiHidden/>
    <w:rsid w:val="00421A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9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29976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2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4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7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7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6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77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0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1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9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25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1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0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3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3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3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1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7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9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6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2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57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3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6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0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3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1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7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0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6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9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22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7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3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4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3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0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7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6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8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0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0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8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6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06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4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58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0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86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7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7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8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4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89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4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5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6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0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43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97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3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1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4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2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23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03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0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9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1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5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8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5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7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6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3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3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2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9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3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72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2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7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48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6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1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8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2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77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1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4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2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40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4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7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4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1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3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9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7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42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57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5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9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6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5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9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1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10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4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8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99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6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0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1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2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3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5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8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6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3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1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4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8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4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0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13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7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9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2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3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4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63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37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04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8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2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5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2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1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9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3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33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2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13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3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7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0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3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4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0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4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16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93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82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8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8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1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7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8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0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3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2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1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5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6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7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6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5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8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5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4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1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5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4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D9D2D36-9A10-41BC-B231-604F53214AC2}">
  <we:reference id="c48fb390-44b5-4201-a3e4-26377914a574" version="1.0.0.0" store="EXCatalog" storeType="EXCatalog"/>
  <we:alternateReferences>
    <we:reference id="WA200000368" version="1.0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575730C48CF349AAC6EBD3049394B3" ma:contentTypeVersion="7" ma:contentTypeDescription="Create a new document." ma:contentTypeScope="" ma:versionID="d4760efe14ea85cb5348c0f5221a7c85">
  <xsd:schema xmlns:xsd="http://www.w3.org/2001/XMLSchema" xmlns:xs="http://www.w3.org/2001/XMLSchema" xmlns:p="http://schemas.microsoft.com/office/2006/metadata/properties" xmlns:ns2="b0f3b43a-37b5-4aea-8c67-cb3a4b25c233" xmlns:ns3="5aeec07f-4906-4248-bf22-45661f092ce7" targetNamespace="http://schemas.microsoft.com/office/2006/metadata/properties" ma:root="true" ma:fieldsID="5ade6fc39566d5589492ffd673803988" ns2:_="" ns3:_="">
    <xsd:import namespace="b0f3b43a-37b5-4aea-8c67-cb3a4b25c233"/>
    <xsd:import namespace="5aeec07f-4906-4248-bf22-45661f092c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3b43a-37b5-4aea-8c67-cb3a4b25c2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ec07f-4906-4248-bf22-45661f092ce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70B134-E5D7-4850-947F-3332A247E5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f3b43a-37b5-4aea-8c67-cb3a4b25c233"/>
    <ds:schemaRef ds:uri="5aeec07f-4906-4248-bf22-45661f092c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138A59-E953-4735-BE17-F20173896C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Kuwait University</vt:lpstr>
    </vt:vector>
  </TitlesOfParts>
  <Company> </Company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Kuwait University</dc:title>
  <dc:subject/>
  <dc:creator>Prof_Andreas</dc:creator>
  <cp:keywords/>
  <cp:lastModifiedBy>Alanood Alrashidi</cp:lastModifiedBy>
  <cp:revision>2</cp:revision>
  <cp:lastPrinted>2005-02-21T06:22:00Z</cp:lastPrinted>
  <dcterms:created xsi:type="dcterms:W3CDTF">2025-05-29T10:39:00Z</dcterms:created>
  <dcterms:modified xsi:type="dcterms:W3CDTF">2025-05-29T10:39:00Z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-1568541316</vt:i4>
  </property>
  <property fmtid="{D5CDD505-2E9C-101B-9397-08002B2CF9AE}" pid="3" name="_EmailSubject">
    <vt:lpwstr>revised forms</vt:lpwstr>
  </property>
  <property fmtid="{D5CDD505-2E9C-101B-9397-08002B2CF9AE}" pid="4" name="_AuthorEmail">
    <vt:lpwstr>yigit@kuc01.kuniv.edu.kw</vt:lpwstr>
  </property>
  <property fmtid="{D5CDD505-2E9C-101B-9397-08002B2CF9AE}" pid="5" name="_AuthorEmailDisplayName">
    <vt:lpwstr>Ahmet Yigit</vt:lpwstr>
  </property>
  <property fmtid="{D5CDD505-2E9C-101B-9397-08002B2CF9AE}" pid="6" name="_ReviewingToolsShownOnce">
    <vt:lpwstr/>
  </property>
  <property fmtid="{D5CDD505-2E9C-101B-9397-08002B2CF9AE}" pid="7" name="DISdDocName">
    <vt:lpwstr>KUW313637</vt:lpwstr>
  </property>
  <property fmtid="{D5CDD505-2E9C-101B-9397-08002B2CF9AE}" pid="8" name="DISProperties">
    <vt:lpwstr>DISdDocName,DIScgiUrl,DISdUser,DISdID,DISidcName,DISTaskPaneUrl</vt:lpwstr>
  </property>
  <property fmtid="{D5CDD505-2E9C-101B-9397-08002B2CF9AE}" pid="9" name="DIScgiUrl">
    <vt:lpwstr>http://kuweb.ku.edu.kw/cs/idcplg</vt:lpwstr>
  </property>
  <property fmtid="{D5CDD505-2E9C-101B-9397-08002B2CF9AE}" pid="10" name="DISdUser">
    <vt:lpwstr>anonymous</vt:lpwstr>
  </property>
  <property fmtid="{D5CDD505-2E9C-101B-9397-08002B2CF9AE}" pid="11" name="DISdID">
    <vt:lpwstr>317398</vt:lpwstr>
  </property>
  <property fmtid="{D5CDD505-2E9C-101B-9397-08002B2CF9AE}" pid="12" name="DISidcName">
    <vt:lpwstr>ecmwls1kuedukw16220</vt:lpwstr>
  </property>
  <property fmtid="{D5CDD505-2E9C-101B-9397-08002B2CF9AE}" pid="13" name="DISTaskPaneUrl">
    <vt:lpwstr>http://kuweb.ku.edu.kw/cs/idcplg?IdcService=DESKTOP_DOC_INFO&amp;dDocName=KUW313637&amp;dID=317398&amp;ClientControlled=DocMan,taskpane&amp;coreContentOnly=1</vt:lpwstr>
  </property>
</Properties>
</file>